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C2" w:rsidRPr="00875753" w:rsidRDefault="00F53BCF" w:rsidP="00F53BCF">
      <w:pPr>
        <w:jc w:val="center"/>
        <w:rPr>
          <w:rFonts w:ascii="Times New Roman" w:hAnsi="Times New Roman" w:cs="Times New Roman"/>
          <w:color w:val="4472C4" w:themeColor="accent1"/>
          <w:sz w:val="46"/>
          <w:szCs w:val="4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753">
        <w:rPr>
          <w:rFonts w:ascii="Times New Roman" w:hAnsi="Times New Roman" w:cs="Times New Roman"/>
          <w:color w:val="4472C4" w:themeColor="accent1"/>
          <w:sz w:val="46"/>
          <w:szCs w:val="4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Gegužės 31-oji – PASAULINĖ DIENA BE TABAKO</w:t>
      </w:r>
    </w:p>
    <w:p w:rsidR="00F23096" w:rsidRDefault="002723D5" w:rsidP="00F53BCF">
      <w:pPr>
        <w:jc w:val="both"/>
        <w:rPr>
          <w:rFonts w:ascii="Times New Roman" w:hAnsi="Times New Roman" w:cs="Times New Roman"/>
          <w:sz w:val="28"/>
          <w:szCs w:val="28"/>
        </w:rPr>
      </w:pPr>
      <w:r w:rsidRPr="002723D5">
        <w:rPr>
          <w:noProof/>
          <w:color w:val="4472C4" w:themeColor="accent1"/>
          <w:sz w:val="32"/>
          <w:szCs w:val="32"/>
          <w:lang w:eastAsia="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74C0C040">
            <wp:simplePos x="0" y="0"/>
            <wp:positionH relativeFrom="margin">
              <wp:align>right</wp:align>
            </wp:positionH>
            <wp:positionV relativeFrom="paragraph">
              <wp:posOffset>100330</wp:posOffset>
            </wp:positionV>
            <wp:extent cx="1350010" cy="1350010"/>
            <wp:effectExtent l="0" t="0" r="2540" b="2540"/>
            <wp:wrapTight wrapText="bothSides">
              <wp:wrapPolygon edited="0">
                <wp:start x="0" y="0"/>
                <wp:lineTo x="0" y="21336"/>
                <wp:lineTo x="21336" y="21336"/>
                <wp:lineTo x="21336"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0010" cy="1350010"/>
                    </a:xfrm>
                    <a:prstGeom prst="rect">
                      <a:avLst/>
                    </a:prstGeom>
                  </pic:spPr>
                </pic:pic>
              </a:graphicData>
            </a:graphic>
            <wp14:sizeRelH relativeFrom="page">
              <wp14:pctWidth>0</wp14:pctWidth>
            </wp14:sizeRelH>
            <wp14:sizeRelV relativeFrom="page">
              <wp14:pctHeight>0</wp14:pctHeight>
            </wp14:sizeRelV>
          </wp:anchor>
        </w:drawing>
      </w:r>
      <w:r w:rsidR="00F53BCF" w:rsidRPr="00F53BCF">
        <w:rPr>
          <w:rFonts w:ascii="Times New Roman" w:hAnsi="Times New Roman" w:cs="Times New Roman"/>
          <w:sz w:val="28"/>
          <w:szCs w:val="28"/>
        </w:rPr>
        <w:t xml:space="preserve">         2018 m. gegužės 31 d. pasaulis jau 29-ąjį kartą minės Pasaulinę dieną be tabako. Pasaulio sveikatos organizacija (PSO) rūkymo keliamą pavojų asmens ir visuomenės sveikatai lygina su epidemijų keliamais pavojais. Nėra nė vienos žmogaus organizmo sistemos, kuriai nekenktų rūkymas, kaip nėra ir nekenksmingų cigarečių</w:t>
      </w:r>
      <w:r w:rsidR="00F23096">
        <w:rPr>
          <w:rFonts w:ascii="Times New Roman" w:hAnsi="Times New Roman" w:cs="Times New Roman"/>
          <w:sz w:val="28"/>
          <w:szCs w:val="28"/>
        </w:rPr>
        <w:t>!</w:t>
      </w:r>
    </w:p>
    <w:p w:rsidR="007D3981" w:rsidRPr="007D3981" w:rsidRDefault="00F53BCF" w:rsidP="007D3981">
      <w:pPr>
        <w:jc w:val="both"/>
        <w:rPr>
          <w:rFonts w:ascii="Times New Roman" w:hAnsi="Times New Roman" w:cs="Times New Roman"/>
          <w:sz w:val="28"/>
          <w:szCs w:val="28"/>
        </w:rPr>
      </w:pPr>
      <w:r w:rsidRPr="00875753">
        <w:rPr>
          <w:rFonts w:ascii="Times New Roman" w:hAnsi="Times New Roman" w:cs="Times New Roman"/>
          <w:sz w:val="32"/>
          <w:szCs w:val="32"/>
        </w:rPr>
        <w:t xml:space="preserve"> </w:t>
      </w:r>
      <w:r w:rsidRPr="00875753">
        <w:rPr>
          <w:rFonts w:ascii="Times New Roman" w:hAnsi="Times New Roman" w:cs="Times New Roman"/>
          <w:i/>
          <w:color w:val="0070C0"/>
          <w:sz w:val="32"/>
          <w:szCs w:val="32"/>
        </w:rPr>
        <w:t>Pagrindinis Pasaulinės dienos be tabako tikslas</w:t>
      </w:r>
      <w:r w:rsidRPr="00F23096">
        <w:rPr>
          <w:rFonts w:ascii="Times New Roman" w:hAnsi="Times New Roman" w:cs="Times New Roman"/>
          <w:color w:val="0070C0"/>
          <w:sz w:val="28"/>
          <w:szCs w:val="28"/>
        </w:rPr>
        <w:t xml:space="preserve"> </w:t>
      </w:r>
      <w:r w:rsidRPr="00F53BCF">
        <w:rPr>
          <w:rFonts w:ascii="Times New Roman" w:hAnsi="Times New Roman" w:cs="Times New Roman"/>
          <w:sz w:val="28"/>
          <w:szCs w:val="28"/>
        </w:rPr>
        <w:t>– apsaugoti dabartinę ir būsimas kartas nuo tabako vartojimo sukeliamų sveikatos, socialinių, aplinkos ir ekonominių problemų bei priverstinio kvėpavimo tabako dūmais užterštu oru (pasyvaus rūkymo).</w:t>
      </w:r>
      <w:r w:rsidR="007D3981">
        <w:rPr>
          <w:rFonts w:ascii="Times New Roman" w:hAnsi="Times New Roman" w:cs="Times New Roman"/>
          <w:sz w:val="28"/>
          <w:szCs w:val="28"/>
        </w:rPr>
        <w:t xml:space="preserve"> Taip pat t</w:t>
      </w:r>
      <w:r w:rsidR="007D3981" w:rsidRPr="007D3981">
        <w:rPr>
          <w:rFonts w:ascii="Times New Roman" w:hAnsi="Times New Roman" w:cs="Times New Roman"/>
          <w:sz w:val="28"/>
          <w:szCs w:val="28"/>
        </w:rPr>
        <w:t xml:space="preserve">ądien visi rūkantieji </w:t>
      </w:r>
      <w:r w:rsidR="007D3981">
        <w:rPr>
          <w:rFonts w:ascii="Times New Roman" w:hAnsi="Times New Roman" w:cs="Times New Roman"/>
          <w:sz w:val="28"/>
          <w:szCs w:val="28"/>
        </w:rPr>
        <w:t>yra</w:t>
      </w:r>
      <w:r w:rsidR="002723D5">
        <w:rPr>
          <w:rFonts w:ascii="Times New Roman" w:hAnsi="Times New Roman" w:cs="Times New Roman"/>
          <w:sz w:val="28"/>
          <w:szCs w:val="28"/>
        </w:rPr>
        <w:t xml:space="preserve"> </w:t>
      </w:r>
      <w:r w:rsidR="007D3981" w:rsidRPr="007D3981">
        <w:rPr>
          <w:rFonts w:ascii="Times New Roman" w:hAnsi="Times New Roman" w:cs="Times New Roman"/>
          <w:sz w:val="28"/>
          <w:szCs w:val="28"/>
        </w:rPr>
        <w:t xml:space="preserve">skatinami bent </w:t>
      </w:r>
      <w:r w:rsidR="007D3981">
        <w:rPr>
          <w:rFonts w:ascii="Times New Roman" w:hAnsi="Times New Roman" w:cs="Times New Roman"/>
          <w:sz w:val="28"/>
          <w:szCs w:val="28"/>
        </w:rPr>
        <w:t>1</w:t>
      </w:r>
      <w:r w:rsidR="007D3981" w:rsidRPr="007D3981">
        <w:rPr>
          <w:rFonts w:ascii="Times New Roman" w:hAnsi="Times New Roman" w:cs="Times New Roman"/>
          <w:sz w:val="28"/>
          <w:szCs w:val="28"/>
        </w:rPr>
        <w:t xml:space="preserve"> dieną nerūkyti, atsisakyti tabako gaminių.</w:t>
      </w:r>
    </w:p>
    <w:p w:rsidR="007D3981" w:rsidRDefault="002723D5" w:rsidP="007D3981">
      <w:pPr>
        <w:jc w:val="both"/>
        <w:rPr>
          <w:rFonts w:ascii="Times New Roman" w:hAnsi="Times New Roman" w:cs="Times New Roman"/>
          <w:color w:val="4472C4" w:themeColor="accent1"/>
          <w:sz w:val="36"/>
          <w:szCs w:val="36"/>
        </w:rPr>
      </w:pPr>
      <w:r w:rsidRPr="00875753">
        <w:rPr>
          <w:rFonts w:ascii="Times New Roman" w:hAnsi="Times New Roman" w:cs="Times New Roman"/>
          <w:color w:val="4472C4" w:themeColor="accent1"/>
          <w:sz w:val="36"/>
          <w:szCs w:val="36"/>
          <w:u w:val="single"/>
        </w:rPr>
        <w:t>10 priežasčių dėl kurių verta mesti rūkyti</w:t>
      </w:r>
      <w:r w:rsidRPr="002723D5">
        <w:rPr>
          <w:rFonts w:ascii="Times New Roman" w:hAnsi="Times New Roman" w:cs="Times New Roman"/>
          <w:color w:val="4472C4" w:themeColor="accent1"/>
          <w:sz w:val="36"/>
          <w:szCs w:val="36"/>
        </w:rPr>
        <w:t>:</w:t>
      </w:r>
    </w:p>
    <w:p w:rsidR="002723D5" w:rsidRDefault="002723D5" w:rsidP="002723D5">
      <w:pPr>
        <w:jc w:val="both"/>
        <w:rPr>
          <w:rFonts w:ascii="Times New Roman" w:hAnsi="Times New Roman" w:cs="Times New Roman"/>
          <w:sz w:val="24"/>
          <w:szCs w:val="24"/>
        </w:rPr>
      </w:pPr>
      <w:r w:rsidRPr="00875753">
        <w:rPr>
          <w:rFonts w:ascii="Times New Roman" w:hAnsi="Times New Roman" w:cs="Times New Roman"/>
          <w:color w:val="0070C0"/>
          <w:sz w:val="32"/>
          <w:szCs w:val="32"/>
        </w:rPr>
        <w:t xml:space="preserve">♦ </w:t>
      </w:r>
      <w:r w:rsidRPr="00875753">
        <w:rPr>
          <w:rFonts w:ascii="Times New Roman" w:hAnsi="Times New Roman" w:cs="Times New Roman"/>
          <w:i/>
          <w:color w:val="0070C0"/>
          <w:sz w:val="32"/>
          <w:szCs w:val="32"/>
        </w:rPr>
        <w:t>Pagerės miego kokybė</w:t>
      </w:r>
      <w:r w:rsidRPr="00F23096">
        <w:rPr>
          <w:rFonts w:ascii="Times New Roman" w:hAnsi="Times New Roman" w:cs="Times New Roman"/>
          <w:i/>
          <w:color w:val="0070C0"/>
          <w:sz w:val="28"/>
          <w:szCs w:val="28"/>
        </w:rPr>
        <w:t>.</w:t>
      </w:r>
      <w:r w:rsidRPr="00F23096">
        <w:rPr>
          <w:rFonts w:ascii="Times New Roman" w:hAnsi="Times New Roman" w:cs="Times New Roman"/>
          <w:color w:val="0070C0"/>
          <w:sz w:val="24"/>
          <w:szCs w:val="24"/>
        </w:rPr>
        <w:t xml:space="preserve"> </w:t>
      </w:r>
      <w:r w:rsidRPr="002723D5">
        <w:rPr>
          <w:rFonts w:ascii="Times New Roman" w:hAnsi="Times New Roman" w:cs="Times New Roman"/>
          <w:sz w:val="24"/>
          <w:szCs w:val="24"/>
        </w:rPr>
        <w:t>Rūkantieji 4 kartus dažniau linkę skųstis nemiga ir kitais miego sutrikimais.</w:t>
      </w:r>
      <w:bookmarkStart w:id="0" w:name="_Hlk510094118"/>
    </w:p>
    <w:bookmarkEnd w:id="0"/>
    <w:p w:rsidR="0021572B" w:rsidRDefault="0021572B" w:rsidP="0021572B">
      <w:pPr>
        <w:jc w:val="both"/>
        <w:rPr>
          <w:rFonts w:ascii="Times New Roman" w:hAnsi="Times New Roman" w:cs="Times New Roman"/>
          <w:sz w:val="24"/>
          <w:szCs w:val="24"/>
        </w:rPr>
      </w:pPr>
      <w:r w:rsidRPr="00875753">
        <w:rPr>
          <w:rFonts w:ascii="Times New Roman" w:hAnsi="Times New Roman" w:cs="Times New Roman"/>
          <w:i/>
          <w:color w:val="0070C0"/>
          <w:sz w:val="32"/>
          <w:szCs w:val="32"/>
        </w:rPr>
        <w:t>♦ Jūsų dantys bus sveikesni.</w:t>
      </w:r>
      <w:r w:rsidRPr="00F23096">
        <w:rPr>
          <w:rFonts w:ascii="Times New Roman" w:hAnsi="Times New Roman" w:cs="Times New Roman"/>
          <w:color w:val="0070C0"/>
          <w:sz w:val="24"/>
          <w:szCs w:val="24"/>
        </w:rPr>
        <w:t xml:space="preserve"> </w:t>
      </w:r>
      <w:r w:rsidRPr="0021572B">
        <w:rPr>
          <w:rFonts w:ascii="Times New Roman" w:hAnsi="Times New Roman" w:cs="Times New Roman"/>
          <w:sz w:val="24"/>
          <w:szCs w:val="24"/>
        </w:rPr>
        <w:t>Rūkymas didina dantų ir dantenų problemų riziką, taip pat ir burnos vėžio riziką.</w:t>
      </w:r>
    </w:p>
    <w:p w:rsidR="00F23096" w:rsidRDefault="00F23096" w:rsidP="0021572B">
      <w:pPr>
        <w:jc w:val="both"/>
        <w:rPr>
          <w:rFonts w:ascii="Times New Roman" w:hAnsi="Times New Roman" w:cs="Times New Roman"/>
          <w:sz w:val="24"/>
          <w:szCs w:val="24"/>
        </w:rPr>
      </w:pPr>
      <w:r w:rsidRPr="00875753">
        <w:rPr>
          <w:rFonts w:ascii="Times New Roman" w:hAnsi="Times New Roman" w:cs="Times New Roman"/>
          <w:i/>
          <w:color w:val="0070C0"/>
          <w:sz w:val="32"/>
          <w:szCs w:val="32"/>
        </w:rPr>
        <w:t>♦ Jūsų kaulai bus stipresni.</w:t>
      </w:r>
      <w:r w:rsidRPr="00F23096">
        <w:rPr>
          <w:rFonts w:ascii="Times New Roman" w:hAnsi="Times New Roman" w:cs="Times New Roman"/>
          <w:color w:val="0070C0"/>
          <w:sz w:val="24"/>
          <w:szCs w:val="24"/>
        </w:rPr>
        <w:t xml:space="preserve"> </w:t>
      </w:r>
      <w:r w:rsidRPr="00F23096">
        <w:rPr>
          <w:rFonts w:ascii="Times New Roman" w:hAnsi="Times New Roman" w:cs="Times New Roman"/>
          <w:sz w:val="24"/>
          <w:szCs w:val="24"/>
        </w:rPr>
        <w:t xml:space="preserve">Dėl rūkymo sumažėja kaulų tankis, o tai didina lūžių riziką.  </w:t>
      </w:r>
    </w:p>
    <w:p w:rsidR="0021572B" w:rsidRPr="0021572B" w:rsidRDefault="0021572B" w:rsidP="0021572B">
      <w:pPr>
        <w:jc w:val="both"/>
        <w:rPr>
          <w:rFonts w:ascii="Times New Roman" w:hAnsi="Times New Roman" w:cs="Times New Roman"/>
          <w:sz w:val="24"/>
          <w:szCs w:val="24"/>
        </w:rPr>
      </w:pPr>
      <w:r w:rsidRPr="00875753">
        <w:rPr>
          <w:rFonts w:ascii="Times New Roman" w:hAnsi="Times New Roman" w:cs="Times New Roman"/>
          <w:color w:val="0070C0"/>
          <w:sz w:val="32"/>
          <w:szCs w:val="32"/>
        </w:rPr>
        <w:t xml:space="preserve">♦ </w:t>
      </w:r>
      <w:r w:rsidRPr="00875753">
        <w:rPr>
          <w:rFonts w:ascii="Times New Roman" w:hAnsi="Times New Roman" w:cs="Times New Roman"/>
          <w:i/>
          <w:color w:val="0070C0"/>
          <w:sz w:val="32"/>
          <w:szCs w:val="32"/>
        </w:rPr>
        <w:t>Sumažinsite riziką susirgti plaučių ligomis.</w:t>
      </w:r>
      <w:r w:rsidRPr="00F23096">
        <w:rPr>
          <w:rFonts w:ascii="Times New Roman" w:hAnsi="Times New Roman" w:cs="Times New Roman"/>
          <w:color w:val="0070C0"/>
          <w:sz w:val="24"/>
          <w:szCs w:val="24"/>
        </w:rPr>
        <w:t xml:space="preserve"> </w:t>
      </w:r>
      <w:r w:rsidRPr="0021572B">
        <w:rPr>
          <w:rFonts w:ascii="Times New Roman" w:hAnsi="Times New Roman" w:cs="Times New Roman"/>
          <w:sz w:val="24"/>
          <w:szCs w:val="24"/>
        </w:rPr>
        <w:t xml:space="preserve">Rūkantiesiems dažniau kyla rizika susirgti plaučių ligoms. </w:t>
      </w:r>
    </w:p>
    <w:p w:rsidR="0021572B" w:rsidRDefault="0021572B" w:rsidP="0021572B">
      <w:pPr>
        <w:jc w:val="both"/>
        <w:rPr>
          <w:rFonts w:ascii="Times New Roman" w:hAnsi="Times New Roman" w:cs="Times New Roman"/>
          <w:sz w:val="24"/>
          <w:szCs w:val="24"/>
        </w:rPr>
      </w:pPr>
      <w:r w:rsidRPr="00875753">
        <w:rPr>
          <w:rFonts w:ascii="Times New Roman" w:hAnsi="Times New Roman" w:cs="Times New Roman"/>
          <w:color w:val="0070C0"/>
          <w:sz w:val="32"/>
          <w:szCs w:val="32"/>
        </w:rPr>
        <w:t xml:space="preserve">♦ </w:t>
      </w:r>
      <w:r w:rsidRPr="00875753">
        <w:rPr>
          <w:rFonts w:ascii="Times New Roman" w:hAnsi="Times New Roman" w:cs="Times New Roman"/>
          <w:i/>
          <w:color w:val="0070C0"/>
          <w:sz w:val="32"/>
          <w:szCs w:val="32"/>
        </w:rPr>
        <w:t>Sumažinsite riziką susirgti vėžiu</w:t>
      </w:r>
      <w:r w:rsidRPr="00875753">
        <w:rPr>
          <w:rFonts w:ascii="Times New Roman" w:hAnsi="Times New Roman" w:cs="Times New Roman"/>
          <w:color w:val="0070C0"/>
          <w:sz w:val="32"/>
          <w:szCs w:val="32"/>
        </w:rPr>
        <w:t>.</w:t>
      </w:r>
      <w:r w:rsidRPr="0021572B">
        <w:rPr>
          <w:rFonts w:ascii="Times New Roman" w:hAnsi="Times New Roman" w:cs="Times New Roman"/>
          <w:sz w:val="24"/>
          <w:szCs w:val="24"/>
        </w:rPr>
        <w:t xml:space="preserve"> Rūkymas sukelia daugelį vėžinių susirgimų: burnos vėžį, gerklės vėžį, šlapimo pūslės vėžį, kasos vėžį</w:t>
      </w:r>
      <w:r>
        <w:rPr>
          <w:rFonts w:ascii="Times New Roman" w:hAnsi="Times New Roman" w:cs="Times New Roman"/>
          <w:sz w:val="24"/>
          <w:szCs w:val="24"/>
        </w:rPr>
        <w:t xml:space="preserve"> ir kt.</w:t>
      </w:r>
    </w:p>
    <w:p w:rsidR="0021572B" w:rsidRDefault="0021572B" w:rsidP="0021572B">
      <w:pPr>
        <w:jc w:val="both"/>
        <w:rPr>
          <w:rFonts w:ascii="Times New Roman" w:hAnsi="Times New Roman" w:cs="Times New Roman"/>
          <w:sz w:val="24"/>
          <w:szCs w:val="24"/>
        </w:rPr>
      </w:pPr>
      <w:r w:rsidRPr="00875753">
        <w:rPr>
          <w:rFonts w:ascii="Times New Roman" w:hAnsi="Times New Roman" w:cs="Times New Roman"/>
          <w:i/>
          <w:color w:val="0070C0"/>
          <w:sz w:val="32"/>
          <w:szCs w:val="32"/>
        </w:rPr>
        <w:t>♦ Sumažinsite riziką susirgti širdies ligomis.</w:t>
      </w:r>
      <w:r w:rsidRPr="0021572B">
        <w:rPr>
          <w:rFonts w:ascii="Times New Roman" w:hAnsi="Times New Roman" w:cs="Times New Roman"/>
          <w:sz w:val="24"/>
          <w:szCs w:val="24"/>
        </w:rPr>
        <w:t xml:space="preserve"> Rūkantieji beveik 4 kartus labiau rizikuoja susirgti širdies ir kraujagyslių ligomis.</w:t>
      </w:r>
    </w:p>
    <w:p w:rsidR="0021572B" w:rsidRPr="0021572B" w:rsidRDefault="0021572B" w:rsidP="0021572B">
      <w:pPr>
        <w:jc w:val="both"/>
        <w:rPr>
          <w:rFonts w:ascii="Times New Roman" w:hAnsi="Times New Roman" w:cs="Times New Roman"/>
          <w:sz w:val="24"/>
          <w:szCs w:val="24"/>
        </w:rPr>
      </w:pPr>
      <w:r w:rsidRPr="00875753">
        <w:rPr>
          <w:rFonts w:ascii="Times New Roman" w:hAnsi="Times New Roman" w:cs="Times New Roman"/>
          <w:i/>
          <w:color w:val="0070C0"/>
          <w:sz w:val="32"/>
          <w:szCs w:val="32"/>
        </w:rPr>
        <w:t>♦ Ilgiau gyvensite.</w:t>
      </w:r>
      <w:r w:rsidRPr="00F23096">
        <w:rPr>
          <w:rFonts w:ascii="Times New Roman" w:hAnsi="Times New Roman" w:cs="Times New Roman"/>
          <w:color w:val="0070C0"/>
          <w:sz w:val="24"/>
          <w:szCs w:val="24"/>
        </w:rPr>
        <w:t xml:space="preserve"> </w:t>
      </w:r>
      <w:r w:rsidRPr="0021572B">
        <w:rPr>
          <w:rFonts w:ascii="Times New Roman" w:hAnsi="Times New Roman" w:cs="Times New Roman"/>
          <w:sz w:val="24"/>
          <w:szCs w:val="24"/>
        </w:rPr>
        <w:t>Rūkantys žmonės žymiai sumažina savo gyvenimą trukmę (vyrai sutrumpina vidutiniškai 13,2 metais, o moterys – 14,5 metais).</w:t>
      </w:r>
    </w:p>
    <w:p w:rsidR="0021572B" w:rsidRDefault="0021572B" w:rsidP="0021572B">
      <w:pPr>
        <w:jc w:val="both"/>
        <w:rPr>
          <w:rFonts w:ascii="Times New Roman" w:hAnsi="Times New Roman" w:cs="Times New Roman"/>
          <w:sz w:val="24"/>
          <w:szCs w:val="24"/>
        </w:rPr>
      </w:pPr>
      <w:r w:rsidRPr="00875753">
        <w:rPr>
          <w:rFonts w:ascii="Times New Roman" w:hAnsi="Times New Roman" w:cs="Times New Roman"/>
          <w:i/>
          <w:color w:val="0070C0"/>
          <w:sz w:val="32"/>
          <w:szCs w:val="32"/>
        </w:rPr>
        <w:t>♦ Džiaugsitės gražesne oda</w:t>
      </w:r>
      <w:r w:rsidRPr="00875753">
        <w:rPr>
          <w:rFonts w:ascii="Times New Roman" w:hAnsi="Times New Roman" w:cs="Times New Roman"/>
          <w:color w:val="0070C0"/>
          <w:sz w:val="32"/>
          <w:szCs w:val="32"/>
        </w:rPr>
        <w:t>.</w:t>
      </w:r>
      <w:r w:rsidRPr="00F23096">
        <w:rPr>
          <w:rFonts w:ascii="Times New Roman" w:hAnsi="Times New Roman" w:cs="Times New Roman"/>
          <w:color w:val="0070C0"/>
          <w:sz w:val="24"/>
          <w:szCs w:val="24"/>
        </w:rPr>
        <w:t xml:space="preserve"> </w:t>
      </w:r>
      <w:r w:rsidRPr="0021572B">
        <w:rPr>
          <w:rFonts w:ascii="Times New Roman" w:hAnsi="Times New Roman" w:cs="Times New Roman"/>
          <w:sz w:val="24"/>
          <w:szCs w:val="24"/>
        </w:rPr>
        <w:t>Ne paslaptis,</w:t>
      </w:r>
      <w:r>
        <w:rPr>
          <w:rFonts w:ascii="Times New Roman" w:hAnsi="Times New Roman" w:cs="Times New Roman"/>
          <w:sz w:val="24"/>
          <w:szCs w:val="24"/>
        </w:rPr>
        <w:t xml:space="preserve"> </w:t>
      </w:r>
      <w:proofErr w:type="spellStart"/>
      <w:r>
        <w:rPr>
          <w:rFonts w:ascii="Times New Roman" w:hAnsi="Times New Roman" w:cs="Times New Roman"/>
          <w:sz w:val="24"/>
          <w:szCs w:val="24"/>
        </w:rPr>
        <w:t>joh</w:t>
      </w:r>
      <w:proofErr w:type="spellEnd"/>
      <w:r w:rsidRPr="0021572B">
        <w:rPr>
          <w:rFonts w:ascii="Times New Roman" w:hAnsi="Times New Roman" w:cs="Times New Roman"/>
          <w:sz w:val="24"/>
          <w:szCs w:val="24"/>
        </w:rPr>
        <w:t xml:space="preserve"> rūkymas kenkia odai – ji pilkėja, sausėja, raukšlėjasi, kitaip tariant, rūkymas pagreitina odos senėjimo procesą, mažina jos elastingumą, stangrumą.</w:t>
      </w:r>
    </w:p>
    <w:p w:rsidR="00F23096" w:rsidRDefault="00F23096" w:rsidP="00F53BCF">
      <w:pPr>
        <w:jc w:val="both"/>
        <w:rPr>
          <w:rFonts w:ascii="Times New Roman" w:hAnsi="Times New Roman" w:cs="Times New Roman"/>
          <w:sz w:val="24"/>
          <w:szCs w:val="24"/>
        </w:rPr>
      </w:pPr>
      <w:r w:rsidRPr="00875753">
        <w:rPr>
          <w:rFonts w:ascii="Times New Roman" w:hAnsi="Times New Roman" w:cs="Times New Roman"/>
          <w:i/>
          <w:color w:val="0070C0"/>
          <w:sz w:val="32"/>
          <w:szCs w:val="32"/>
        </w:rPr>
        <w:t>♦ Pagerinsite savo lytinį gyvenimą.</w:t>
      </w:r>
      <w:r w:rsidRPr="00F23096">
        <w:rPr>
          <w:rFonts w:ascii="Times New Roman" w:hAnsi="Times New Roman" w:cs="Times New Roman"/>
          <w:color w:val="0070C0"/>
          <w:sz w:val="24"/>
          <w:szCs w:val="24"/>
        </w:rPr>
        <w:t xml:space="preserve"> </w:t>
      </w:r>
      <w:r w:rsidRPr="00F23096">
        <w:rPr>
          <w:rFonts w:ascii="Times New Roman" w:hAnsi="Times New Roman" w:cs="Times New Roman"/>
          <w:sz w:val="24"/>
          <w:szCs w:val="24"/>
        </w:rPr>
        <w:t>Tiems, kurie rūko, verta žinoti, kad rūkymas daro žalą lytinę potencijai.</w:t>
      </w:r>
    </w:p>
    <w:p w:rsidR="00875753" w:rsidRDefault="00F23096" w:rsidP="00F53BCF">
      <w:pPr>
        <w:jc w:val="both"/>
        <w:rPr>
          <w:rFonts w:ascii="Times New Roman" w:hAnsi="Times New Roman" w:cs="Times New Roman"/>
          <w:sz w:val="24"/>
          <w:szCs w:val="24"/>
        </w:rPr>
      </w:pPr>
      <w:r w:rsidRPr="00875753">
        <w:rPr>
          <w:rFonts w:ascii="Times New Roman" w:hAnsi="Times New Roman" w:cs="Times New Roman"/>
          <w:i/>
          <w:color w:val="0070C0"/>
          <w:sz w:val="32"/>
          <w:szCs w:val="32"/>
        </w:rPr>
        <w:t>♦ Sutaupysite pinigų.</w:t>
      </w:r>
      <w:r w:rsidRPr="00F23096">
        <w:rPr>
          <w:rFonts w:ascii="Times New Roman" w:hAnsi="Times New Roman" w:cs="Times New Roman"/>
          <w:i/>
          <w:color w:val="0070C0"/>
          <w:sz w:val="28"/>
          <w:szCs w:val="28"/>
        </w:rPr>
        <w:t xml:space="preserve"> </w:t>
      </w:r>
      <w:r w:rsidRPr="00F23096">
        <w:rPr>
          <w:rFonts w:ascii="Times New Roman" w:hAnsi="Times New Roman" w:cs="Times New Roman"/>
          <w:sz w:val="24"/>
          <w:szCs w:val="24"/>
        </w:rPr>
        <w:t xml:space="preserve">Rūkymas – išties brangiai atsieina ir nors svariausios priežastys, kodėl verta mesti rūkyti, yra susijusios su sveikata, finansai nėra paskutinėje vietoje. </w:t>
      </w:r>
      <w:r>
        <w:rPr>
          <w:rFonts w:ascii="Times New Roman" w:hAnsi="Times New Roman" w:cs="Times New Roman"/>
          <w:sz w:val="24"/>
          <w:szCs w:val="24"/>
        </w:rPr>
        <w:t xml:space="preserve">         </w:t>
      </w:r>
    </w:p>
    <w:p w:rsidR="00E46D2D" w:rsidRDefault="00E46D2D" w:rsidP="00F23096">
      <w:pPr>
        <w:jc w:val="both"/>
        <w:rPr>
          <w:rFonts w:ascii="Times New Roman" w:hAnsi="Times New Roman" w:cs="Times New Roman"/>
          <w:sz w:val="24"/>
          <w:szCs w:val="24"/>
        </w:rPr>
      </w:pPr>
      <w:r>
        <w:rPr>
          <w:rFonts w:ascii="Times New Roman" w:hAnsi="Times New Roman" w:cs="Times New Roman"/>
          <w:noProof/>
          <w:lang w:eastAsia="lt-LT"/>
        </w:rPr>
        <w:drawing>
          <wp:anchor distT="0" distB="0" distL="114300" distR="114300" simplePos="0" relativeHeight="251660288" behindDoc="1" locked="0" layoutInCell="1" allowOverlap="1" wp14:anchorId="4C94C460" wp14:editId="023E7284">
            <wp:simplePos x="0" y="0"/>
            <wp:positionH relativeFrom="margin">
              <wp:align>right</wp:align>
            </wp:positionH>
            <wp:positionV relativeFrom="paragraph">
              <wp:posOffset>155604</wp:posOffset>
            </wp:positionV>
            <wp:extent cx="895985" cy="847725"/>
            <wp:effectExtent l="0" t="0" r="0" b="9525"/>
            <wp:wrapTight wrapText="bothSides">
              <wp:wrapPolygon edited="0">
                <wp:start x="0" y="0"/>
                <wp:lineTo x="0" y="21357"/>
                <wp:lineTo x="21125" y="21357"/>
                <wp:lineTo x="21125"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47725"/>
                    </a:xfrm>
                    <a:prstGeom prst="rect">
                      <a:avLst/>
                    </a:prstGeom>
                    <a:noFill/>
                  </pic:spPr>
                </pic:pic>
              </a:graphicData>
            </a:graphic>
          </wp:anchor>
        </w:drawing>
      </w:r>
    </w:p>
    <w:p w:rsidR="00F53BCF" w:rsidRPr="00F23096" w:rsidRDefault="004C1523" w:rsidP="00F23096">
      <w:pPr>
        <w:jc w:val="both"/>
        <w:rPr>
          <w:rFonts w:ascii="Times New Roman" w:hAnsi="Times New Roman" w:cs="Times New Roman"/>
          <w:sz w:val="24"/>
          <w:szCs w:val="24"/>
        </w:rPr>
      </w:pPr>
      <w:r w:rsidRPr="004C1523">
        <w:rPr>
          <w:rFonts w:ascii="Times New Roman" w:hAnsi="Times New Roman" w:cs="Times New Roman"/>
          <w:sz w:val="24"/>
          <w:szCs w:val="24"/>
        </w:rPr>
        <w:t xml:space="preserve">Parengė visuomenės sveikatos priežiūros specialistė </w:t>
      </w:r>
      <w:proofErr w:type="spellStart"/>
      <w:r w:rsidRPr="004C1523">
        <w:rPr>
          <w:rFonts w:ascii="Times New Roman" w:hAnsi="Times New Roman" w:cs="Times New Roman"/>
          <w:sz w:val="24"/>
          <w:szCs w:val="24"/>
        </w:rPr>
        <w:t>Darina</w:t>
      </w:r>
      <w:proofErr w:type="spellEnd"/>
      <w:r w:rsidRPr="004C1523">
        <w:rPr>
          <w:rFonts w:ascii="Times New Roman" w:hAnsi="Times New Roman" w:cs="Times New Roman"/>
          <w:sz w:val="24"/>
          <w:szCs w:val="24"/>
        </w:rPr>
        <w:t xml:space="preserve"> </w:t>
      </w:r>
      <w:proofErr w:type="spellStart"/>
      <w:r w:rsidRPr="004C1523">
        <w:rPr>
          <w:rFonts w:ascii="Times New Roman" w:hAnsi="Times New Roman" w:cs="Times New Roman"/>
          <w:sz w:val="24"/>
          <w:szCs w:val="24"/>
        </w:rPr>
        <w:t>Klimaitienė</w:t>
      </w:r>
      <w:proofErr w:type="spellEnd"/>
      <w:r w:rsidRPr="004C1523">
        <w:rPr>
          <w:rFonts w:ascii="Times New Roman" w:hAnsi="Times New Roman" w:cs="Times New Roman"/>
          <w:sz w:val="24"/>
          <w:szCs w:val="24"/>
        </w:rPr>
        <w:t xml:space="preserve">                                                                                                                                            Pagal </w:t>
      </w:r>
      <w:r w:rsidR="00F23096" w:rsidRPr="00F23096">
        <w:rPr>
          <w:rFonts w:ascii="Times New Roman" w:hAnsi="Times New Roman" w:cs="Times New Roman"/>
          <w:sz w:val="24"/>
          <w:szCs w:val="24"/>
        </w:rPr>
        <w:t>Narkotikų, tabako ir alkoholio kontrolės departament</w:t>
      </w:r>
      <w:r w:rsidR="00F23096">
        <w:rPr>
          <w:rFonts w:ascii="Times New Roman" w:hAnsi="Times New Roman" w:cs="Times New Roman"/>
          <w:sz w:val="24"/>
          <w:szCs w:val="24"/>
        </w:rPr>
        <w:t>o</w:t>
      </w:r>
      <w:r w:rsidRPr="004C1523">
        <w:rPr>
          <w:rFonts w:ascii="Times New Roman" w:hAnsi="Times New Roman" w:cs="Times New Roman"/>
          <w:sz w:val="24"/>
          <w:szCs w:val="24"/>
        </w:rPr>
        <w:t xml:space="preserve"> medžiagą. El. paštas </w:t>
      </w:r>
      <w:hyperlink r:id="rId7" w:history="1">
        <w:r w:rsidR="00F23096" w:rsidRPr="00F23096">
          <w:rPr>
            <w:rStyle w:val="Hipersaitas"/>
            <w:rFonts w:ascii="Times New Roman" w:hAnsi="Times New Roman" w:cs="Times New Roman"/>
            <w:color w:val="auto"/>
            <w:sz w:val="24"/>
            <w:szCs w:val="24"/>
            <w:u w:val="none"/>
          </w:rPr>
          <w:t>darina.klimaitienė@sveikatos-biuras.lt</w:t>
        </w:r>
      </w:hyperlink>
      <w:r w:rsidRPr="00F23096">
        <w:rPr>
          <w:rFonts w:ascii="Times New Roman" w:hAnsi="Times New Roman" w:cs="Times New Roman"/>
          <w:sz w:val="24"/>
          <w:szCs w:val="24"/>
        </w:rPr>
        <w:t>;</w:t>
      </w:r>
      <w:r w:rsidR="00F23096">
        <w:rPr>
          <w:rFonts w:ascii="Times New Roman" w:hAnsi="Times New Roman" w:cs="Times New Roman"/>
          <w:sz w:val="24"/>
          <w:szCs w:val="24"/>
        </w:rPr>
        <w:t xml:space="preserve"> </w:t>
      </w:r>
      <w:r w:rsidRPr="004C1523">
        <w:rPr>
          <w:rFonts w:ascii="Times New Roman" w:hAnsi="Times New Roman" w:cs="Times New Roman"/>
          <w:sz w:val="24"/>
          <w:szCs w:val="24"/>
        </w:rPr>
        <w:t>Mob. tel. +37067684749</w:t>
      </w:r>
      <w:bookmarkStart w:id="1" w:name="_GoBack"/>
      <w:bookmarkEnd w:id="1"/>
    </w:p>
    <w:sectPr w:rsidR="00F53BCF" w:rsidRPr="00F23096" w:rsidSect="00F53BC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F"/>
    <w:rsid w:val="0021572B"/>
    <w:rsid w:val="002723D5"/>
    <w:rsid w:val="002F6BD7"/>
    <w:rsid w:val="00334C35"/>
    <w:rsid w:val="004C1523"/>
    <w:rsid w:val="005642C2"/>
    <w:rsid w:val="007D3981"/>
    <w:rsid w:val="00875753"/>
    <w:rsid w:val="00E46D2D"/>
    <w:rsid w:val="00F23096"/>
    <w:rsid w:val="00F53BCF"/>
    <w:rsid w:val="00F543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23096"/>
    <w:rPr>
      <w:color w:val="0563C1" w:themeColor="hyperlink"/>
      <w:u w:val="single"/>
    </w:rPr>
  </w:style>
  <w:style w:type="character" w:customStyle="1" w:styleId="UnresolvedMention">
    <w:name w:val="Unresolved Mention"/>
    <w:basedOn w:val="Numatytasispastraiposriftas"/>
    <w:uiPriority w:val="99"/>
    <w:semiHidden/>
    <w:unhideWhenUsed/>
    <w:rsid w:val="00F2309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23096"/>
    <w:rPr>
      <w:color w:val="0563C1" w:themeColor="hyperlink"/>
      <w:u w:val="single"/>
    </w:rPr>
  </w:style>
  <w:style w:type="character" w:customStyle="1" w:styleId="UnresolvedMention">
    <w:name w:val="Unresolved Mention"/>
    <w:basedOn w:val="Numatytasispastraiposriftas"/>
    <w:uiPriority w:val="99"/>
    <w:semiHidden/>
    <w:unhideWhenUsed/>
    <w:rsid w:val="00F230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ina.klimaitien&#279;@sveikatos-biur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1594</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labas</cp:lastModifiedBy>
  <cp:revision>4</cp:revision>
  <cp:lastPrinted>2018-04-03T11:29:00Z</cp:lastPrinted>
  <dcterms:created xsi:type="dcterms:W3CDTF">2018-03-29T08:40:00Z</dcterms:created>
  <dcterms:modified xsi:type="dcterms:W3CDTF">2018-04-03T11:30:00Z</dcterms:modified>
</cp:coreProperties>
</file>