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420A83" w14:textId="4CC7C4B5" w:rsidR="00997452" w:rsidRDefault="00495FFF" w:rsidP="00495FFF">
      <w:pPr>
        <w:tabs>
          <w:tab w:val="center" w:pos="4153"/>
          <w:tab w:val="right" w:pos="8306"/>
        </w:tabs>
        <w:jc w:val="center"/>
        <w:rPr>
          <w:b/>
          <w:caps/>
          <w:szCs w:val="24"/>
        </w:rPr>
      </w:pPr>
      <w:r>
        <w:rPr>
          <w:noProof/>
          <w:lang w:eastAsia="lt-LT"/>
        </w:rPr>
        <w:drawing>
          <wp:inline distT="0" distB="0" distL="0" distR="0" wp14:anchorId="57420B01" wp14:editId="57420B02">
            <wp:extent cx="847725" cy="866775"/>
            <wp:effectExtent l="0" t="0" r="9525" b="9525"/>
            <wp:docPr id="1" name="Paveikslėlis 1"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66775"/>
                    </a:xfrm>
                    <a:prstGeom prst="rect">
                      <a:avLst/>
                    </a:prstGeom>
                    <a:noFill/>
                    <a:ln>
                      <a:noFill/>
                    </a:ln>
                  </pic:spPr>
                </pic:pic>
              </a:graphicData>
            </a:graphic>
          </wp:inline>
        </w:drawing>
      </w:r>
    </w:p>
    <w:p w14:paraId="57420A84" w14:textId="77777777" w:rsidR="00997452" w:rsidRDefault="00495FFF">
      <w:pPr>
        <w:keepNext/>
        <w:jc w:val="center"/>
        <w:rPr>
          <w:b/>
          <w:caps/>
          <w:szCs w:val="24"/>
        </w:rPr>
      </w:pPr>
      <w:r>
        <w:rPr>
          <w:b/>
          <w:caps/>
          <w:szCs w:val="24"/>
        </w:rPr>
        <w:t>Šiaulių miesto savivaldybės taryba</w:t>
      </w:r>
    </w:p>
    <w:p w14:paraId="57420A85" w14:textId="77777777" w:rsidR="00997452" w:rsidRDefault="00997452">
      <w:pPr>
        <w:keepNext/>
        <w:jc w:val="center"/>
        <w:rPr>
          <w:b/>
          <w:caps/>
          <w:szCs w:val="24"/>
        </w:rPr>
      </w:pPr>
    </w:p>
    <w:p w14:paraId="57420A86" w14:textId="77777777" w:rsidR="00997452" w:rsidRDefault="00495FFF">
      <w:pPr>
        <w:keepNext/>
        <w:jc w:val="center"/>
        <w:rPr>
          <w:b/>
          <w:bCs/>
          <w:spacing w:val="-1"/>
        </w:rPr>
      </w:pPr>
      <w:r>
        <w:rPr>
          <w:b/>
          <w:caps/>
          <w:color w:val="000000"/>
        </w:rPr>
        <w:t>SPRENDIMAS</w:t>
      </w:r>
      <w:r>
        <w:rPr>
          <w:b/>
          <w:caps/>
          <w:color w:val="000000"/>
        </w:rPr>
        <w:br/>
        <w:t xml:space="preserve"> </w:t>
      </w:r>
      <w:r>
        <w:rPr>
          <w:b/>
          <w:color w:val="000000"/>
        </w:rPr>
        <w:t>DĖL</w:t>
      </w:r>
      <w:r>
        <w:rPr>
          <w:b/>
        </w:rPr>
        <w:t xml:space="preserve"> </w:t>
      </w:r>
      <w:r>
        <w:rPr>
          <w:b/>
          <w:szCs w:val="24"/>
        </w:rPr>
        <w:t>AT</w:t>
      </w:r>
      <w:r>
        <w:rPr>
          <w:b/>
        </w:rPr>
        <w:t xml:space="preserve">LYGINIMO UŽ VAIKŲ, UGDOMŲ PAGAL </w:t>
      </w:r>
      <w:r>
        <w:rPr>
          <w:b/>
          <w:szCs w:val="24"/>
        </w:rPr>
        <w:t>IKIMOKYKLINIO IR</w:t>
      </w:r>
      <w:r>
        <w:rPr>
          <w:b/>
        </w:rPr>
        <w:t xml:space="preserve"> </w:t>
      </w:r>
      <w:r>
        <w:rPr>
          <w:b/>
          <w:szCs w:val="24"/>
        </w:rPr>
        <w:t xml:space="preserve">PRIEŠMOKYKLINIO UGDYMO PROGRAMAS, IŠLAIKYMĄ ŠIAULIŲ MIESTO </w:t>
      </w:r>
      <w:r>
        <w:rPr>
          <w:b/>
          <w:bCs/>
        </w:rPr>
        <w:t>SAVIVALDYBĖS ŠVIETIMO ĮSTAIGOSE NUSTATYMO</w:t>
      </w:r>
      <w:r>
        <w:rPr>
          <w:b/>
        </w:rPr>
        <w:t xml:space="preserve"> </w:t>
      </w:r>
      <w:r>
        <w:rPr>
          <w:b/>
          <w:bCs/>
          <w:spacing w:val="-1"/>
        </w:rPr>
        <w:t xml:space="preserve">TVARKOS APRAŠO </w:t>
      </w:r>
    </w:p>
    <w:p w14:paraId="57420A87" w14:textId="77777777" w:rsidR="00997452" w:rsidRDefault="00495FFF">
      <w:pPr>
        <w:keepNext/>
        <w:jc w:val="center"/>
        <w:rPr>
          <w:b/>
          <w:caps/>
          <w:szCs w:val="24"/>
        </w:rPr>
      </w:pPr>
      <w:r>
        <w:rPr>
          <w:b/>
        </w:rPr>
        <w:t>PATVIRTINIMO</w:t>
      </w:r>
    </w:p>
    <w:p w14:paraId="57420A88" w14:textId="77777777" w:rsidR="00997452" w:rsidRDefault="00997452">
      <w:pPr>
        <w:jc w:val="center"/>
        <w:rPr>
          <w:b/>
          <w:color w:val="000000"/>
          <w:szCs w:val="24"/>
        </w:rPr>
      </w:pPr>
    </w:p>
    <w:p w14:paraId="57420A89" w14:textId="77777777" w:rsidR="00997452" w:rsidRDefault="00495FFF">
      <w:pPr>
        <w:jc w:val="center"/>
        <w:rPr>
          <w:color w:val="000000"/>
          <w:szCs w:val="24"/>
        </w:rPr>
      </w:pPr>
      <w:r>
        <w:rPr>
          <w:color w:val="000000"/>
          <w:szCs w:val="24"/>
        </w:rPr>
        <w:t>2017 m. spalio 5 d. Nr. T-352</w:t>
      </w:r>
    </w:p>
    <w:p w14:paraId="57420A8A" w14:textId="77777777" w:rsidR="00997452" w:rsidRDefault="00495FFF">
      <w:pPr>
        <w:jc w:val="center"/>
        <w:rPr>
          <w:color w:val="000000"/>
          <w:szCs w:val="24"/>
        </w:rPr>
      </w:pPr>
      <w:r>
        <w:rPr>
          <w:color w:val="000000"/>
          <w:szCs w:val="24"/>
        </w:rPr>
        <w:t>Šiauliai</w:t>
      </w:r>
    </w:p>
    <w:p w14:paraId="57420A8B" w14:textId="77777777" w:rsidR="00997452" w:rsidRDefault="00997452">
      <w:pPr>
        <w:ind w:firstLine="62"/>
        <w:jc w:val="both"/>
        <w:rPr>
          <w:color w:val="000000"/>
          <w:szCs w:val="24"/>
        </w:rPr>
      </w:pPr>
    </w:p>
    <w:p w14:paraId="57420A8C" w14:textId="77777777" w:rsidR="00997452" w:rsidRDefault="00997452">
      <w:pPr>
        <w:jc w:val="both"/>
        <w:rPr>
          <w:color w:val="000000"/>
          <w:szCs w:val="24"/>
        </w:rPr>
      </w:pPr>
    </w:p>
    <w:p w14:paraId="57420A8D" w14:textId="77777777" w:rsidR="00997452" w:rsidRDefault="00495FFF">
      <w:pPr>
        <w:keepLines/>
        <w:suppressAutoHyphens/>
        <w:ind w:firstLine="720"/>
        <w:jc w:val="both"/>
        <w:textAlignment w:val="center"/>
        <w:rPr>
          <w:color w:val="000000"/>
          <w:szCs w:val="24"/>
        </w:rPr>
      </w:pPr>
      <w:r>
        <w:rPr>
          <w:color w:val="000000"/>
          <w:szCs w:val="24"/>
        </w:rPr>
        <w:t xml:space="preserve">Vadovaudamasi Lietuvos Respublikos vietos savivaldos įstatymo 6 straipsnio 10 punktu, 18 straipsnio 1 dalimi, Lietuvos Respublikos švietimo įstatymo 70 straipsnio 11 dalimi ir Lietuvos Respublikos sveikatos apsaugos ministro 2016 m. sausio 26 d. įsakymu Nr. V-93 „Dėl Lietuvos higienos normos HN 75:2016 „Ikimokyklinio ir priešmokyklinio ugdymo programų vykdymo bendrieji sveikatos saugos reikalavimai“  patvirtinimo“, Šiaulių miesto savivaldybės taryba </w:t>
      </w:r>
      <w:r>
        <w:rPr>
          <w:color w:val="000000"/>
          <w:spacing w:val="60"/>
          <w:szCs w:val="24"/>
        </w:rPr>
        <w:t>nusprendžia:</w:t>
      </w:r>
    </w:p>
    <w:p w14:paraId="57420A8E" w14:textId="77777777" w:rsidR="00997452" w:rsidRDefault="00B36073" w:rsidP="00B36073">
      <w:pPr>
        <w:ind w:firstLine="709"/>
        <w:jc w:val="both"/>
        <w:rPr>
          <w:color w:val="000000"/>
          <w:spacing w:val="60"/>
          <w:szCs w:val="24"/>
        </w:rPr>
      </w:pPr>
      <w:r w:rsidR="00495FFF">
        <w:rPr>
          <w:szCs w:val="24"/>
        </w:rPr>
        <w:t>1</w:t>
      </w:r>
      <w:r w:rsidR="00495FFF">
        <w:rPr>
          <w:color w:val="000000"/>
          <w:spacing w:val="60"/>
          <w:szCs w:val="24"/>
        </w:rPr>
        <w:t>.</w:t>
      </w:r>
      <w:r w:rsidR="00495FFF">
        <w:rPr>
          <w:color w:val="000000"/>
          <w:szCs w:val="24"/>
        </w:rPr>
        <w:t xml:space="preserve">Patvirtinti  </w:t>
      </w:r>
      <w:r w:rsidR="00495FFF">
        <w:rPr>
          <w:szCs w:val="24"/>
        </w:rPr>
        <w:t>Atlyginimo už vaikų, ugdomų pagal ikimokyklinio ir priešmokyklinio ugdymo</w:t>
      </w:r>
      <w:r w:rsidR="00495FFF">
        <w:rPr>
          <w:color w:val="000000"/>
          <w:spacing w:val="60"/>
          <w:szCs w:val="24"/>
        </w:rPr>
        <w:t xml:space="preserve"> </w:t>
      </w:r>
      <w:r w:rsidR="00495FFF">
        <w:rPr>
          <w:szCs w:val="24"/>
        </w:rPr>
        <w:t>programas, išlaikymą Šiaulių miesto savivaldybės švietimo įstaigose nustatymo tvarkos aprašą (pridedama)</w:t>
      </w:r>
      <w:r w:rsidR="00495FFF">
        <w:rPr>
          <w:bCs/>
          <w:smallCaps/>
          <w:spacing w:val="-1"/>
          <w:szCs w:val="24"/>
        </w:rPr>
        <w:t>.</w:t>
      </w:r>
      <w:r w:rsidR="00495FFF">
        <w:rPr>
          <w:bCs/>
          <w:spacing w:val="-1"/>
          <w:szCs w:val="24"/>
        </w:rPr>
        <w:t xml:space="preserve"> </w:t>
      </w:r>
    </w:p>
    <w:p w14:paraId="57420A8F" w14:textId="77777777" w:rsidR="00997452" w:rsidRDefault="00B36073">
      <w:pPr>
        <w:shd w:val="clear" w:color="auto" w:fill="FFFFFF"/>
        <w:ind w:firstLine="709"/>
        <w:jc w:val="both"/>
        <w:rPr>
          <w:color w:val="000000"/>
          <w:szCs w:val="24"/>
        </w:rPr>
      </w:pPr>
      <w:r w:rsidR="00495FFF">
        <w:rPr>
          <w:szCs w:val="24"/>
        </w:rPr>
        <w:t>2</w:t>
      </w:r>
      <w:r w:rsidR="00495FFF">
        <w:rPr>
          <w:szCs w:val="24"/>
        </w:rPr>
        <w:t>. Pripažinti netekusiu galios Atlyginimo už vaikų, ugdomų pagal ikimokyklinio ir priešmokyklinio ugdymo</w:t>
      </w:r>
      <w:r w:rsidR="00495FFF">
        <w:rPr>
          <w:color w:val="000000"/>
          <w:spacing w:val="60"/>
          <w:szCs w:val="24"/>
        </w:rPr>
        <w:t xml:space="preserve"> </w:t>
      </w:r>
      <w:r w:rsidR="00495FFF">
        <w:rPr>
          <w:szCs w:val="24"/>
        </w:rPr>
        <w:t>programas, išlaikymą savivaldybės švietimo įstaigose nustatymo tvarkos aprašą, patvirtintą</w:t>
      </w:r>
      <w:r w:rsidR="00495FFF">
        <w:rPr>
          <w:color w:val="000000"/>
          <w:szCs w:val="24"/>
        </w:rPr>
        <w:t xml:space="preserve"> Šiaulių miesto savivaldybės tarybos 2014 m. rugsėjo 25 d. sprendimu Nr. T-278 </w:t>
      </w:r>
      <w:r w:rsidR="00495FFF">
        <w:rPr>
          <w:szCs w:val="24"/>
        </w:rPr>
        <w:t>„Dėl Atlyginimo už vaikų, ugdomų pagal ikimokyklinio ir priešmokyklinio ugdymo</w:t>
      </w:r>
      <w:r w:rsidR="00495FFF">
        <w:rPr>
          <w:color w:val="000000"/>
          <w:spacing w:val="60"/>
          <w:szCs w:val="24"/>
        </w:rPr>
        <w:t xml:space="preserve"> </w:t>
      </w:r>
      <w:r w:rsidR="00495FFF">
        <w:rPr>
          <w:szCs w:val="24"/>
        </w:rPr>
        <w:t>programas, išlaikymą savivaldybės švietimo įstaigose nustatymo tvarkos aprašo patvirtinimo“, su visais pakeitimais ir papildymais.</w:t>
      </w:r>
    </w:p>
    <w:p w14:paraId="57420A93" w14:textId="4D989334" w:rsidR="00997452" w:rsidRDefault="00B36073" w:rsidP="00495FFF">
      <w:pPr>
        <w:tabs>
          <w:tab w:val="left" w:pos="1134"/>
        </w:tabs>
        <w:suppressAutoHyphens/>
        <w:ind w:firstLine="744"/>
        <w:jc w:val="both"/>
        <w:rPr>
          <w:szCs w:val="24"/>
        </w:rPr>
      </w:pPr>
      <w:r w:rsidR="00495FFF">
        <w:rPr>
          <w:szCs w:val="24"/>
        </w:rPr>
        <w:t>3</w:t>
      </w:r>
      <w:r w:rsidR="00495FFF">
        <w:rPr>
          <w:szCs w:val="24"/>
        </w:rPr>
        <w:t xml:space="preserve">. </w:t>
      </w:r>
      <w:r w:rsidR="00495FFF">
        <w:rPr>
          <w:rFonts w:eastAsia="Lucida Sans Unicode" w:cs="Tahoma"/>
          <w:color w:val="000000"/>
          <w:szCs w:val="24"/>
        </w:rPr>
        <w:t xml:space="preserve">Nustatyti, </w:t>
      </w:r>
      <w:r w:rsidR="00495FFF">
        <w:rPr>
          <w:szCs w:val="24"/>
        </w:rPr>
        <w:t>kad šis sprendimas ne vėliau kaip per vieną mėnesį nuo jo įteikimo dienos gali būti skundžiamas paduodant skundą Šiaulių apygardos administraciniam teismui adresu: Dvaro g. 80, LT-76298 Šiauliai.</w:t>
      </w:r>
    </w:p>
    <w:p w14:paraId="4DE07E5E" w14:textId="77777777" w:rsidR="00495FFF" w:rsidRDefault="00495FFF"/>
    <w:p w14:paraId="5A453F7B" w14:textId="77777777" w:rsidR="00495FFF" w:rsidRDefault="00495FFF"/>
    <w:p w14:paraId="2DA14AEB" w14:textId="77777777" w:rsidR="00495FFF" w:rsidRDefault="00495FFF"/>
    <w:p w14:paraId="57420A97" w14:textId="683F202D" w:rsidR="00997452" w:rsidRDefault="00495FFF">
      <w:r>
        <w:rPr>
          <w:szCs w:val="24"/>
        </w:rPr>
        <w:t xml:space="preserve">Savivaldybės meras             </w:t>
      </w:r>
      <w:r>
        <w:rPr>
          <w:szCs w:val="24"/>
        </w:rPr>
        <w:tab/>
      </w:r>
      <w:r>
        <w:rPr>
          <w:szCs w:val="24"/>
        </w:rPr>
        <w:tab/>
      </w:r>
      <w:r>
        <w:rPr>
          <w:szCs w:val="24"/>
        </w:rPr>
        <w:tab/>
      </w:r>
      <w:r>
        <w:rPr>
          <w:szCs w:val="24"/>
        </w:rPr>
        <w:tab/>
      </w:r>
      <w:r>
        <w:rPr>
          <w:szCs w:val="24"/>
        </w:rPr>
        <w:tab/>
      </w:r>
      <w:r>
        <w:rPr>
          <w:szCs w:val="24"/>
        </w:rPr>
        <w:tab/>
      </w:r>
      <w:r>
        <w:rPr>
          <w:szCs w:val="24"/>
        </w:rPr>
        <w:tab/>
      </w:r>
      <w:r>
        <w:rPr>
          <w:szCs w:val="24"/>
        </w:rPr>
        <w:tab/>
        <w:t>Artūras Visockas</w:t>
      </w:r>
    </w:p>
    <w:p w14:paraId="48EF6E43" w14:textId="77777777" w:rsidR="00495FFF" w:rsidRDefault="00495FFF">
      <w:pPr>
        <w:shd w:val="clear" w:color="auto" w:fill="FFFFFF"/>
        <w:spacing w:line="274" w:lineRule="exact"/>
        <w:ind w:left="5170" w:firstLine="590"/>
      </w:pPr>
      <w:r>
        <w:br w:type="page"/>
      </w:r>
    </w:p>
    <w:p w14:paraId="57420A98" w14:textId="31ACB02D" w:rsidR="00997452" w:rsidRDefault="00495FFF">
      <w:pPr>
        <w:shd w:val="clear" w:color="auto" w:fill="FFFFFF"/>
        <w:spacing w:line="274" w:lineRule="exact"/>
        <w:ind w:left="5170" w:firstLine="590"/>
        <w:rPr>
          <w:spacing w:val="-2"/>
          <w:szCs w:val="24"/>
        </w:rPr>
      </w:pPr>
      <w:r>
        <w:rPr>
          <w:spacing w:val="-2"/>
          <w:szCs w:val="24"/>
        </w:rPr>
        <w:lastRenderedPageBreak/>
        <w:t>PATVIRTINTA</w:t>
      </w:r>
    </w:p>
    <w:p w14:paraId="57420A99" w14:textId="77777777" w:rsidR="00997452" w:rsidRDefault="00495FFF">
      <w:pPr>
        <w:shd w:val="clear" w:color="auto" w:fill="FFFFFF"/>
        <w:spacing w:line="274" w:lineRule="exact"/>
        <w:ind w:left="5760"/>
        <w:jc w:val="both"/>
        <w:rPr>
          <w:spacing w:val="-2"/>
          <w:szCs w:val="24"/>
        </w:rPr>
      </w:pPr>
      <w:r>
        <w:rPr>
          <w:spacing w:val="-2"/>
          <w:szCs w:val="24"/>
        </w:rPr>
        <w:t xml:space="preserve">Šiaulių miesto savivaldybės tarybos </w:t>
      </w:r>
    </w:p>
    <w:p w14:paraId="57420A9A" w14:textId="77777777" w:rsidR="00997452" w:rsidRDefault="00495FFF">
      <w:pPr>
        <w:shd w:val="clear" w:color="auto" w:fill="FFFFFF"/>
        <w:spacing w:line="274" w:lineRule="exact"/>
        <w:ind w:left="5760"/>
        <w:jc w:val="both"/>
        <w:rPr>
          <w:spacing w:val="-2"/>
          <w:szCs w:val="24"/>
        </w:rPr>
      </w:pPr>
      <w:r>
        <w:rPr>
          <w:spacing w:val="-2"/>
          <w:szCs w:val="24"/>
        </w:rPr>
        <w:t>2017 m. spalio 5 d. sprendimu Nr. T-352</w:t>
      </w:r>
    </w:p>
    <w:p w14:paraId="57420A9B" w14:textId="77777777" w:rsidR="00997452" w:rsidRDefault="00997452">
      <w:pPr>
        <w:shd w:val="clear" w:color="auto" w:fill="FFFFFF"/>
        <w:spacing w:line="274" w:lineRule="exact"/>
        <w:ind w:left="5170"/>
        <w:jc w:val="center"/>
        <w:rPr>
          <w:spacing w:val="-2"/>
          <w:szCs w:val="24"/>
        </w:rPr>
      </w:pPr>
    </w:p>
    <w:p w14:paraId="57420A9C" w14:textId="77777777" w:rsidR="00997452" w:rsidRDefault="00997452">
      <w:pPr>
        <w:shd w:val="clear" w:color="auto" w:fill="FFFFFF"/>
        <w:spacing w:line="274" w:lineRule="exact"/>
        <w:ind w:left="5170"/>
        <w:jc w:val="center"/>
        <w:rPr>
          <w:spacing w:val="-2"/>
          <w:szCs w:val="24"/>
        </w:rPr>
      </w:pPr>
    </w:p>
    <w:p w14:paraId="57420AA0" w14:textId="3419F05D" w:rsidR="00997452" w:rsidRDefault="00495FFF" w:rsidP="00B36073">
      <w:pPr>
        <w:shd w:val="clear" w:color="auto" w:fill="FFFFFF"/>
        <w:jc w:val="center"/>
        <w:rPr>
          <w:b/>
          <w:bCs/>
          <w:spacing w:val="-1"/>
          <w:szCs w:val="24"/>
        </w:rPr>
      </w:pPr>
      <w:r>
        <w:rPr>
          <w:b/>
          <w:bCs/>
          <w:szCs w:val="24"/>
        </w:rPr>
        <w:t>ATLYGINIMO UŽ VAIKŲ, UGDOMŲ PAGAL IKIMOKYKLINIO IR</w:t>
      </w:r>
      <w:r w:rsidR="00B36073">
        <w:rPr>
          <w:b/>
          <w:bCs/>
          <w:szCs w:val="24"/>
        </w:rPr>
        <w:t xml:space="preserve"> </w:t>
      </w:r>
      <w:r>
        <w:rPr>
          <w:b/>
          <w:bCs/>
          <w:szCs w:val="24"/>
        </w:rPr>
        <w:t>PRIEŠMOKYKLINIO UGDYMO PROGRAMAS, IŠLAIKYMĄ ŠIAULIŲ MIESTO SAVIVALDYBĖS ŠVIETIMO ĮSTAIGOSE NUSTATYMO</w:t>
      </w:r>
      <w:r w:rsidR="00B36073">
        <w:rPr>
          <w:b/>
          <w:bCs/>
          <w:szCs w:val="24"/>
        </w:rPr>
        <w:t xml:space="preserve"> </w:t>
      </w:r>
      <w:r>
        <w:rPr>
          <w:b/>
          <w:bCs/>
          <w:spacing w:val="-1"/>
          <w:szCs w:val="24"/>
        </w:rPr>
        <w:t>TVARKOS APRAŠAS</w:t>
      </w:r>
    </w:p>
    <w:p w14:paraId="57420AA1" w14:textId="77777777" w:rsidR="00997452" w:rsidRDefault="00997452">
      <w:pPr>
        <w:shd w:val="clear" w:color="auto" w:fill="FFFFFF"/>
        <w:ind w:left="50"/>
        <w:jc w:val="center"/>
        <w:rPr>
          <w:b/>
          <w:bCs/>
          <w:spacing w:val="-1"/>
          <w:szCs w:val="24"/>
        </w:rPr>
      </w:pPr>
    </w:p>
    <w:p w14:paraId="57420AA2" w14:textId="77777777" w:rsidR="00997452" w:rsidRDefault="00997452">
      <w:pPr>
        <w:shd w:val="clear" w:color="auto" w:fill="FFFFFF"/>
        <w:ind w:left="50"/>
        <w:jc w:val="center"/>
        <w:rPr>
          <w:b/>
          <w:bCs/>
          <w:spacing w:val="-1"/>
          <w:szCs w:val="24"/>
        </w:rPr>
      </w:pPr>
    </w:p>
    <w:p w14:paraId="57420AA3" w14:textId="77777777" w:rsidR="00997452" w:rsidRDefault="00B36073">
      <w:pPr>
        <w:shd w:val="clear" w:color="auto" w:fill="FFFFFF"/>
        <w:ind w:left="58"/>
        <w:jc w:val="center"/>
        <w:rPr>
          <w:b/>
          <w:bCs/>
          <w:spacing w:val="-1"/>
          <w:szCs w:val="24"/>
        </w:rPr>
      </w:pPr>
      <w:r w:rsidR="00495FFF">
        <w:rPr>
          <w:b/>
          <w:bCs/>
          <w:spacing w:val="-1"/>
          <w:szCs w:val="24"/>
        </w:rPr>
        <w:t>I</w:t>
      </w:r>
      <w:r w:rsidR="00495FFF">
        <w:rPr>
          <w:b/>
          <w:bCs/>
          <w:spacing w:val="-1"/>
          <w:szCs w:val="24"/>
        </w:rPr>
        <w:t xml:space="preserve"> SKYRIUS</w:t>
      </w:r>
    </w:p>
    <w:p w14:paraId="57420AA4" w14:textId="77777777" w:rsidR="00997452" w:rsidRDefault="00B36073">
      <w:pPr>
        <w:shd w:val="clear" w:color="auto" w:fill="FFFFFF"/>
        <w:ind w:left="58"/>
        <w:jc w:val="center"/>
        <w:rPr>
          <w:b/>
          <w:bCs/>
          <w:spacing w:val="-1"/>
          <w:szCs w:val="24"/>
        </w:rPr>
      </w:pPr>
      <w:r w:rsidR="00495FFF">
        <w:rPr>
          <w:b/>
          <w:bCs/>
          <w:spacing w:val="-1"/>
          <w:szCs w:val="24"/>
        </w:rPr>
        <w:t>BENDROSIOS NUOSTATOS</w:t>
      </w:r>
    </w:p>
    <w:p w14:paraId="57420AA5" w14:textId="77777777" w:rsidR="00997452" w:rsidRDefault="00997452">
      <w:pPr>
        <w:rPr>
          <w:szCs w:val="24"/>
        </w:rPr>
      </w:pPr>
    </w:p>
    <w:p w14:paraId="57420AA6" w14:textId="77777777" w:rsidR="00997452" w:rsidRDefault="00B36073" w:rsidP="00B36073">
      <w:pPr>
        <w:shd w:val="clear" w:color="auto" w:fill="FFFFFF"/>
        <w:tabs>
          <w:tab w:val="left" w:pos="992"/>
          <w:tab w:val="left" w:pos="1102"/>
        </w:tabs>
        <w:spacing w:line="274" w:lineRule="exact"/>
        <w:ind w:right="86" w:firstLine="720"/>
        <w:jc w:val="both"/>
        <w:rPr>
          <w:szCs w:val="24"/>
        </w:rPr>
      </w:pPr>
      <w:r w:rsidR="00495FFF">
        <w:rPr>
          <w:szCs w:val="24"/>
        </w:rPr>
        <w:t>1</w:t>
      </w:r>
      <w:r w:rsidR="00495FFF">
        <w:rPr>
          <w:szCs w:val="24"/>
        </w:rPr>
        <w:t>.</w:t>
      </w:r>
      <w:r w:rsidR="00495FFF">
        <w:rPr>
          <w:szCs w:val="24"/>
        </w:rPr>
        <w:tab/>
        <w:t xml:space="preserve">Atlyginimo už vaikų, ugdomų pagal ikimokyklinio ir priešmokyklinio ugdymo programas, išlaikymą Šiaulių miesto savivaldybės švietimo įstaigose, nustatymo tvarkos aprašas (toliau –  Aprašas) reglamentuoja tėvų (kitų teisėtų vaiko atstovų) atlyginimo dydžio už ikimokyklinio ir priešmokyklinio amžiaus vaikų maitinimo paslaugas ir ugdymo aplinkos išlaikymą nustatymą, </w:t>
      </w:r>
      <w:r w:rsidR="00495FFF">
        <w:rPr>
          <w:spacing w:val="-1"/>
          <w:szCs w:val="24"/>
        </w:rPr>
        <w:t xml:space="preserve">atlyginimo lengvatų taikymo ir pateikiamų dokumentų lengvatoms taikyti priėmimo </w:t>
      </w:r>
      <w:r w:rsidR="00495FFF">
        <w:rPr>
          <w:szCs w:val="24"/>
        </w:rPr>
        <w:t xml:space="preserve">Šiaulių miesto </w:t>
      </w:r>
      <w:r w:rsidR="00495FFF">
        <w:rPr>
          <w:spacing w:val="-1"/>
          <w:szCs w:val="24"/>
        </w:rPr>
        <w:t xml:space="preserve">savivaldybės </w:t>
      </w:r>
      <w:r w:rsidR="00495FFF">
        <w:rPr>
          <w:szCs w:val="24"/>
        </w:rPr>
        <w:t>švietimo įstaigose (toliau – atlyginimas už vaiko išlaikymą) tvarką.</w:t>
      </w:r>
    </w:p>
    <w:p w14:paraId="57420AA7" w14:textId="77777777" w:rsidR="00997452" w:rsidRDefault="00B36073" w:rsidP="00B36073">
      <w:pPr>
        <w:shd w:val="clear" w:color="auto" w:fill="FFFFFF"/>
        <w:tabs>
          <w:tab w:val="left" w:pos="992"/>
          <w:tab w:val="left" w:pos="1102"/>
        </w:tabs>
        <w:spacing w:line="274" w:lineRule="exact"/>
        <w:ind w:right="108" w:firstLine="720"/>
        <w:jc w:val="both"/>
        <w:rPr>
          <w:szCs w:val="24"/>
        </w:rPr>
      </w:pPr>
      <w:r w:rsidR="00495FFF">
        <w:rPr>
          <w:szCs w:val="24"/>
        </w:rPr>
        <w:t>2</w:t>
      </w:r>
      <w:r w:rsidR="00495FFF">
        <w:rPr>
          <w:szCs w:val="24"/>
        </w:rPr>
        <w:t>.</w:t>
      </w:r>
      <w:r w:rsidR="00495FFF">
        <w:rPr>
          <w:szCs w:val="24"/>
        </w:rPr>
        <w:tab/>
        <w:t>Atlyginimą už vaiko, ugdomo pagal ikimokyklinio ir priešmokyklinio ugdymo programas, išlaikymą moka tėvai (kiti teisėti vaiko atstovai).</w:t>
      </w:r>
    </w:p>
    <w:p w14:paraId="57420AA8" w14:textId="77777777" w:rsidR="00997452" w:rsidRDefault="00B36073" w:rsidP="00B36073">
      <w:pPr>
        <w:shd w:val="clear" w:color="auto" w:fill="FFFFFF"/>
        <w:tabs>
          <w:tab w:val="left" w:pos="992"/>
          <w:tab w:val="left" w:pos="1102"/>
        </w:tabs>
        <w:spacing w:line="274" w:lineRule="exact"/>
        <w:ind w:right="79" w:firstLine="720"/>
        <w:jc w:val="both"/>
        <w:rPr>
          <w:szCs w:val="24"/>
        </w:rPr>
      </w:pPr>
      <w:r w:rsidR="00495FFF">
        <w:rPr>
          <w:szCs w:val="24"/>
        </w:rPr>
        <w:t>3</w:t>
      </w:r>
      <w:r w:rsidR="00495FFF">
        <w:rPr>
          <w:szCs w:val="24"/>
        </w:rPr>
        <w:t>.</w:t>
      </w:r>
      <w:r w:rsidR="00495FFF">
        <w:rPr>
          <w:szCs w:val="24"/>
        </w:rPr>
        <w:tab/>
        <w:t>Atlyginimas už vaiko išlaikymą susideda iš mėnesinio atlyginimo už ugdymo aplinkos išlaikymą ir mokesčio už vaiko maitinimo paslaugas. Atlyginimas už vaiko išlaikymą apskaičiuojamas padauginus vienos dienos atlyginimo už maitinimo paslaugas įkainį iš lankytų (arba nelankytų ir nepateisintų) dienų skaičiaus</w:t>
      </w:r>
      <w:r w:rsidR="00495FFF">
        <w:rPr>
          <w:rFonts w:cs="Arial Unicode MS"/>
          <w:szCs w:val="24"/>
        </w:rPr>
        <w:t xml:space="preserve"> ir pridėjus </w:t>
      </w:r>
      <w:r w:rsidR="00495FFF">
        <w:rPr>
          <w:szCs w:val="24"/>
        </w:rPr>
        <w:t>mėnesinį atlyginimą už ugdymo aplinkos išlaikymą.</w:t>
      </w:r>
    </w:p>
    <w:p w14:paraId="57420AA9" w14:textId="77777777" w:rsidR="00997452" w:rsidRDefault="00B36073" w:rsidP="00B36073">
      <w:pPr>
        <w:shd w:val="clear" w:color="auto" w:fill="FFFFFF"/>
        <w:tabs>
          <w:tab w:val="left" w:pos="992"/>
          <w:tab w:val="left" w:pos="1102"/>
        </w:tabs>
        <w:spacing w:line="274" w:lineRule="exact"/>
        <w:ind w:right="79" w:firstLine="720"/>
        <w:jc w:val="both"/>
        <w:rPr>
          <w:szCs w:val="24"/>
        </w:rPr>
      </w:pPr>
      <w:r w:rsidR="00495FFF">
        <w:rPr>
          <w:szCs w:val="24"/>
        </w:rPr>
        <w:t>4</w:t>
      </w:r>
      <w:r w:rsidR="00495FFF">
        <w:rPr>
          <w:szCs w:val="24"/>
        </w:rPr>
        <w:t>.</w:t>
      </w:r>
      <w:r w:rsidR="00495FFF">
        <w:rPr>
          <w:szCs w:val="24"/>
        </w:rPr>
        <w:tab/>
      </w:r>
      <w:r w:rsidR="00495FFF">
        <w:rPr>
          <w:spacing w:val="-1"/>
          <w:szCs w:val="24"/>
        </w:rPr>
        <w:t xml:space="preserve">Vienos dienos atlyginimą už maitinimo paslaugas sudaro išlaidos už produktus (įskaitant </w:t>
      </w:r>
      <w:r w:rsidR="00495FFF">
        <w:rPr>
          <w:szCs w:val="24"/>
        </w:rPr>
        <w:t>prekių pirkimo pridėtinės vertės mokestį) ir patiekalų gamybą (darbuotojų, tiesiogiai susijusių su maitinimo teikimu, darbo užmokestis, valstybinio socialinio draudimo įmokos, maisto gaminimo kaštai: virtuvės įrangos priežiūra ir atnaujinimas, elektra, vanduo ir kitos su maisto gaminimu susijusios sąnaudos). Atlyginimas už maitinimo paslaugas yra mokamas už kiekvieną lankytą arba nelankytą ir nepateisintą dieną. Atlyginimo dydis už produktus kinta priklausomai nuo tėvų (kitų teisėtų vaiko atstovų) pasirinkto dienos maitinimų skaičiaus. Atlyginimas už patiekalų gamybą mokamas nepriklausomai nuo pasirinkto dienos maitinimų skaičiaus.</w:t>
      </w:r>
    </w:p>
    <w:p w14:paraId="57420AAA" w14:textId="77777777" w:rsidR="00997452" w:rsidRDefault="00B36073" w:rsidP="00B36073">
      <w:pPr>
        <w:shd w:val="clear" w:color="auto" w:fill="FFFFFF"/>
        <w:tabs>
          <w:tab w:val="left" w:pos="992"/>
          <w:tab w:val="left" w:pos="1102"/>
        </w:tabs>
        <w:ind w:right="101" w:firstLine="720"/>
        <w:jc w:val="both"/>
        <w:rPr>
          <w:szCs w:val="24"/>
        </w:rPr>
      </w:pPr>
      <w:r w:rsidR="00495FFF">
        <w:rPr>
          <w:szCs w:val="24"/>
        </w:rPr>
        <w:t>5</w:t>
      </w:r>
      <w:r w:rsidR="00495FFF">
        <w:rPr>
          <w:szCs w:val="24"/>
        </w:rPr>
        <w:t>.</w:t>
      </w:r>
      <w:r w:rsidR="00495FFF">
        <w:rPr>
          <w:szCs w:val="24"/>
        </w:rPr>
        <w:tab/>
        <w:t xml:space="preserve">Mėnesinį atlyginimą už ugdymo aplinkos išlaikymą sudaro ugdymo aplinkai išlaikyti skirtos išlaidos (patalynei įsigyti ir skalbti, higienos priemonėms, medžiagoms patalpų priežiūrai, inventoriui įsigyti ir kt.). Šio atlyginimo dydis nepriklauso nuo to, kiek valandų per dieną ir kiek </w:t>
      </w:r>
      <w:r w:rsidR="00495FFF">
        <w:rPr>
          <w:spacing w:val="-1"/>
          <w:szCs w:val="24"/>
        </w:rPr>
        <w:t xml:space="preserve">dienų per mėnesį vaikas lankė įstaigą, ir yra mokamas už kiekvieną mėnesį, kol nėra nutraukiama </w:t>
      </w:r>
      <w:r w:rsidR="00495FFF">
        <w:rPr>
          <w:szCs w:val="24"/>
        </w:rPr>
        <w:t>mokymo sutartis.</w:t>
      </w:r>
    </w:p>
    <w:p w14:paraId="57420AAB" w14:textId="77777777" w:rsidR="00997452" w:rsidRDefault="00B36073">
      <w:pPr>
        <w:shd w:val="clear" w:color="auto" w:fill="FFFFFF"/>
        <w:tabs>
          <w:tab w:val="left" w:pos="1102"/>
        </w:tabs>
        <w:ind w:left="864" w:right="101"/>
        <w:jc w:val="both"/>
        <w:rPr>
          <w:szCs w:val="24"/>
        </w:rPr>
      </w:pPr>
    </w:p>
    <w:p w14:paraId="57420AAC" w14:textId="77777777" w:rsidR="00997452" w:rsidRDefault="00B36073">
      <w:pPr>
        <w:shd w:val="clear" w:color="auto" w:fill="FFFFFF"/>
        <w:ind w:left="50"/>
        <w:jc w:val="center"/>
        <w:rPr>
          <w:b/>
          <w:bCs/>
          <w:szCs w:val="24"/>
        </w:rPr>
      </w:pPr>
      <w:r w:rsidR="00495FFF">
        <w:rPr>
          <w:b/>
          <w:bCs/>
          <w:szCs w:val="24"/>
        </w:rPr>
        <w:t>II</w:t>
      </w:r>
      <w:r w:rsidR="00495FFF">
        <w:rPr>
          <w:b/>
          <w:bCs/>
          <w:szCs w:val="24"/>
        </w:rPr>
        <w:t xml:space="preserve"> SKYRIUS</w:t>
      </w:r>
    </w:p>
    <w:p w14:paraId="57420AAD" w14:textId="77777777" w:rsidR="00997452" w:rsidRDefault="00B36073">
      <w:pPr>
        <w:shd w:val="clear" w:color="auto" w:fill="FFFFFF"/>
        <w:ind w:left="50"/>
        <w:jc w:val="center"/>
        <w:rPr>
          <w:b/>
          <w:bCs/>
          <w:szCs w:val="24"/>
        </w:rPr>
      </w:pPr>
      <w:r w:rsidR="00495FFF">
        <w:rPr>
          <w:b/>
          <w:bCs/>
          <w:szCs w:val="24"/>
        </w:rPr>
        <w:t>ATLYGINIMO DYDIS UŽ VAIKO IŠLAIKYMĄ</w:t>
      </w:r>
    </w:p>
    <w:p w14:paraId="57420AAE" w14:textId="77777777" w:rsidR="00997452" w:rsidRDefault="00997452">
      <w:pPr>
        <w:shd w:val="clear" w:color="auto" w:fill="FFFFFF"/>
        <w:ind w:left="50"/>
        <w:jc w:val="center"/>
        <w:rPr>
          <w:b/>
          <w:bCs/>
          <w:szCs w:val="24"/>
        </w:rPr>
      </w:pPr>
    </w:p>
    <w:p w14:paraId="57420AAF" w14:textId="77777777" w:rsidR="00997452" w:rsidRDefault="00B36073" w:rsidP="00B36073">
      <w:pPr>
        <w:shd w:val="clear" w:color="auto" w:fill="FFFFFF"/>
        <w:tabs>
          <w:tab w:val="left" w:pos="0"/>
          <w:tab w:val="left" w:pos="1102"/>
        </w:tabs>
        <w:ind w:left="864" w:hanging="155"/>
        <w:jc w:val="both"/>
        <w:rPr>
          <w:szCs w:val="24"/>
        </w:rPr>
      </w:pPr>
      <w:r w:rsidR="00495FFF">
        <w:rPr>
          <w:szCs w:val="24"/>
        </w:rPr>
        <w:t>6</w:t>
      </w:r>
      <w:r w:rsidR="00495FFF">
        <w:rPr>
          <w:szCs w:val="24"/>
        </w:rPr>
        <w:t>.</w:t>
      </w:r>
      <w:r w:rsidR="00495FFF">
        <w:rPr>
          <w:szCs w:val="24"/>
        </w:rPr>
        <w:tab/>
        <w:t xml:space="preserve">Mėnesinio atlyginimo dydis už ugdymo aplinkos išlaikymą – 7,24 </w:t>
      </w:r>
      <w:proofErr w:type="spellStart"/>
      <w:r w:rsidR="00495FFF">
        <w:rPr>
          <w:szCs w:val="24"/>
        </w:rPr>
        <w:t>Eur</w:t>
      </w:r>
      <w:proofErr w:type="spellEnd"/>
      <w:r w:rsidR="00495FFF">
        <w:rPr>
          <w:szCs w:val="24"/>
        </w:rPr>
        <w:t>.</w:t>
      </w:r>
    </w:p>
    <w:p w14:paraId="57420AB0" w14:textId="77777777" w:rsidR="00997452" w:rsidRDefault="00B36073" w:rsidP="00B36073">
      <w:pPr>
        <w:shd w:val="clear" w:color="auto" w:fill="FFFFFF"/>
        <w:tabs>
          <w:tab w:val="left" w:pos="0"/>
          <w:tab w:val="left" w:pos="1102"/>
        </w:tabs>
        <w:ind w:left="864" w:hanging="155"/>
        <w:jc w:val="both"/>
        <w:rPr>
          <w:spacing w:val="-1"/>
          <w:szCs w:val="24"/>
        </w:rPr>
      </w:pPr>
      <w:r w:rsidR="00495FFF">
        <w:rPr>
          <w:spacing w:val="-1"/>
          <w:szCs w:val="24"/>
        </w:rPr>
        <w:t>7</w:t>
      </w:r>
      <w:r w:rsidR="00495FFF">
        <w:rPr>
          <w:spacing w:val="-1"/>
          <w:szCs w:val="24"/>
        </w:rPr>
        <w:t>.</w:t>
      </w:r>
      <w:r w:rsidR="00495FFF">
        <w:rPr>
          <w:spacing w:val="-1"/>
          <w:szCs w:val="24"/>
        </w:rPr>
        <w:tab/>
        <w:t>Vienos dienos atlyginimo dydis už maitinimo paslaugas:</w:t>
      </w:r>
    </w:p>
    <w:p w14:paraId="57420AB1" w14:textId="77777777" w:rsidR="00997452" w:rsidRDefault="00B36073" w:rsidP="00B36073">
      <w:pPr>
        <w:shd w:val="clear" w:color="auto" w:fill="FFFFFF"/>
        <w:tabs>
          <w:tab w:val="left" w:pos="1102"/>
        </w:tabs>
        <w:ind w:left="864" w:hanging="155"/>
        <w:jc w:val="both"/>
        <w:rPr>
          <w:spacing w:val="-1"/>
          <w:szCs w:val="24"/>
        </w:rPr>
      </w:pPr>
      <w:r w:rsidR="00495FFF">
        <w:rPr>
          <w:spacing w:val="-1"/>
          <w:szCs w:val="24"/>
        </w:rPr>
        <w:t>7.1</w:t>
      </w:r>
      <w:r w:rsidR="00495FFF">
        <w:rPr>
          <w:spacing w:val="-1"/>
          <w:szCs w:val="24"/>
        </w:rPr>
        <w:t xml:space="preserve">. </w:t>
      </w:r>
      <w:r w:rsidR="00495FFF">
        <w:rPr>
          <w:szCs w:val="24"/>
        </w:rPr>
        <w:t xml:space="preserve">už patiekalų gamybą – 0,58 </w:t>
      </w:r>
      <w:proofErr w:type="spellStart"/>
      <w:r w:rsidR="00495FFF">
        <w:rPr>
          <w:szCs w:val="24"/>
        </w:rPr>
        <w:t>Eur</w:t>
      </w:r>
      <w:proofErr w:type="spellEnd"/>
      <w:r w:rsidR="00495FFF">
        <w:rPr>
          <w:szCs w:val="24"/>
        </w:rPr>
        <w:t>;</w:t>
      </w:r>
    </w:p>
    <w:p w14:paraId="57420AB2" w14:textId="77777777" w:rsidR="00997452" w:rsidRDefault="00B36073" w:rsidP="00B36073">
      <w:pPr>
        <w:shd w:val="clear" w:color="auto" w:fill="FFFFFF"/>
        <w:tabs>
          <w:tab w:val="left" w:pos="1282"/>
        </w:tabs>
        <w:spacing w:line="274" w:lineRule="exact"/>
        <w:ind w:left="871" w:hanging="162"/>
        <w:jc w:val="both"/>
        <w:rPr>
          <w:spacing w:val="-2"/>
          <w:szCs w:val="24"/>
        </w:rPr>
      </w:pPr>
      <w:r w:rsidR="00495FFF">
        <w:rPr>
          <w:spacing w:val="-2"/>
          <w:szCs w:val="24"/>
        </w:rPr>
        <w:t>7.2</w:t>
      </w:r>
      <w:r w:rsidR="00495FFF">
        <w:rPr>
          <w:spacing w:val="-2"/>
          <w:szCs w:val="24"/>
        </w:rPr>
        <w:t>. už produktus.</w:t>
      </w:r>
    </w:p>
    <w:p w14:paraId="57420AB4" w14:textId="77777777" w:rsidR="00997452" w:rsidRDefault="00997452">
      <w:pPr>
        <w:shd w:val="clear" w:color="auto" w:fill="FFFFFF"/>
        <w:tabs>
          <w:tab w:val="left" w:pos="1282"/>
        </w:tabs>
        <w:spacing w:line="274" w:lineRule="exact"/>
        <w:ind w:left="871"/>
        <w:jc w:val="both"/>
        <w:rPr>
          <w:spacing w:val="-2"/>
          <w:szCs w:val="24"/>
        </w:rPr>
      </w:pPr>
    </w:p>
    <w:tbl>
      <w:tblPr>
        <w:tblW w:w="0" w:type="auto"/>
        <w:tblInd w:w="30" w:type="dxa"/>
        <w:tblLayout w:type="fixed"/>
        <w:tblCellMar>
          <w:left w:w="30" w:type="dxa"/>
          <w:right w:w="30" w:type="dxa"/>
        </w:tblCellMar>
        <w:tblLook w:val="04A0" w:firstRow="1" w:lastRow="0" w:firstColumn="1" w:lastColumn="0" w:noHBand="0" w:noVBand="1"/>
      </w:tblPr>
      <w:tblGrid>
        <w:gridCol w:w="3059"/>
        <w:gridCol w:w="1417"/>
        <w:gridCol w:w="1418"/>
        <w:gridCol w:w="1417"/>
        <w:gridCol w:w="1276"/>
        <w:gridCol w:w="1427"/>
      </w:tblGrid>
      <w:tr w:rsidR="00997452" w14:paraId="57420AC0" w14:textId="77777777">
        <w:trPr>
          <w:trHeight w:val="595"/>
        </w:trPr>
        <w:tc>
          <w:tcPr>
            <w:tcW w:w="3059" w:type="dxa"/>
            <w:vMerge w:val="restart"/>
            <w:tcBorders>
              <w:top w:val="single" w:sz="4" w:space="0" w:color="000000"/>
              <w:left w:val="single" w:sz="4" w:space="0" w:color="000000"/>
              <w:bottom w:val="single" w:sz="4" w:space="0" w:color="000000"/>
              <w:right w:val="nil"/>
            </w:tcBorders>
            <w:shd w:val="clear" w:color="auto" w:fill="FFFFFF"/>
            <w:vAlign w:val="center"/>
            <w:hideMark/>
          </w:tcPr>
          <w:p w14:paraId="57420AB5" w14:textId="77777777" w:rsidR="00997452" w:rsidRDefault="00495FFF">
            <w:pPr>
              <w:widowControl w:val="0"/>
              <w:suppressAutoHyphens/>
              <w:snapToGrid w:val="0"/>
              <w:jc w:val="both"/>
              <w:rPr>
                <w:rFonts w:cs="Calibri"/>
                <w:color w:val="000000"/>
                <w:szCs w:val="24"/>
                <w:lang w:eastAsia="ar-SA"/>
              </w:rPr>
            </w:pPr>
            <w:r>
              <w:rPr>
                <w:color w:val="000000"/>
                <w:szCs w:val="24"/>
              </w:rPr>
              <w:t>Grupės ir maitinimų skaičius</w:t>
            </w:r>
          </w:p>
        </w:tc>
        <w:tc>
          <w:tcPr>
            <w:tcW w:w="1417" w:type="dxa"/>
            <w:tcBorders>
              <w:top w:val="single" w:sz="4" w:space="0" w:color="000000"/>
              <w:left w:val="single" w:sz="4" w:space="0" w:color="000000"/>
              <w:bottom w:val="single" w:sz="4" w:space="0" w:color="000000"/>
              <w:right w:val="nil"/>
            </w:tcBorders>
            <w:shd w:val="clear" w:color="auto" w:fill="FFFFFF"/>
            <w:hideMark/>
          </w:tcPr>
          <w:p w14:paraId="57420AB6" w14:textId="77777777" w:rsidR="00997452" w:rsidRDefault="00495FFF">
            <w:pPr>
              <w:snapToGrid w:val="0"/>
              <w:jc w:val="both"/>
              <w:rPr>
                <w:rFonts w:cs="Calibri"/>
                <w:color w:val="000000"/>
                <w:szCs w:val="24"/>
                <w:lang w:eastAsia="ar-SA"/>
              </w:rPr>
            </w:pPr>
            <w:r>
              <w:rPr>
                <w:color w:val="000000"/>
                <w:szCs w:val="24"/>
              </w:rPr>
              <w:t xml:space="preserve">1 </w:t>
            </w:r>
          </w:p>
          <w:p w14:paraId="57420AB7" w14:textId="77777777" w:rsidR="00997452" w:rsidRDefault="00495FFF">
            <w:pPr>
              <w:widowControl w:val="0"/>
              <w:suppressAutoHyphens/>
              <w:jc w:val="both"/>
              <w:rPr>
                <w:rFonts w:cs="Calibri"/>
                <w:color w:val="000000"/>
                <w:szCs w:val="24"/>
                <w:lang w:eastAsia="ar-SA"/>
              </w:rPr>
            </w:pPr>
            <w:r>
              <w:rPr>
                <w:color w:val="000000"/>
                <w:szCs w:val="24"/>
              </w:rPr>
              <w:t xml:space="preserve">maitinimas (pusryčiai </w:t>
            </w:r>
            <w:r>
              <w:rPr>
                <w:color w:val="000000"/>
                <w:szCs w:val="24"/>
              </w:rPr>
              <w:lastRenderedPageBreak/>
              <w:t>arba pavakariai)</w:t>
            </w:r>
          </w:p>
        </w:tc>
        <w:tc>
          <w:tcPr>
            <w:tcW w:w="1418" w:type="dxa"/>
            <w:tcBorders>
              <w:top w:val="single" w:sz="4" w:space="0" w:color="000000"/>
              <w:left w:val="single" w:sz="4" w:space="0" w:color="000000"/>
              <w:bottom w:val="single" w:sz="4" w:space="0" w:color="000000"/>
              <w:right w:val="nil"/>
            </w:tcBorders>
            <w:shd w:val="clear" w:color="auto" w:fill="FFFFFF"/>
            <w:hideMark/>
          </w:tcPr>
          <w:p w14:paraId="57420AB8" w14:textId="77777777" w:rsidR="00997452" w:rsidRDefault="00495FFF">
            <w:pPr>
              <w:snapToGrid w:val="0"/>
              <w:jc w:val="both"/>
              <w:rPr>
                <w:rFonts w:cs="Calibri"/>
                <w:color w:val="000000"/>
                <w:szCs w:val="24"/>
                <w:lang w:eastAsia="ar-SA"/>
              </w:rPr>
            </w:pPr>
            <w:r>
              <w:rPr>
                <w:color w:val="000000"/>
                <w:szCs w:val="24"/>
              </w:rPr>
              <w:lastRenderedPageBreak/>
              <w:t xml:space="preserve">1 </w:t>
            </w:r>
          </w:p>
          <w:p w14:paraId="57420AB9" w14:textId="77777777" w:rsidR="00997452" w:rsidRDefault="00495FFF">
            <w:pPr>
              <w:widowControl w:val="0"/>
              <w:suppressAutoHyphens/>
              <w:jc w:val="both"/>
              <w:rPr>
                <w:rFonts w:cs="Calibri"/>
                <w:color w:val="000000"/>
                <w:szCs w:val="24"/>
                <w:lang w:eastAsia="ar-SA"/>
              </w:rPr>
            </w:pPr>
            <w:r>
              <w:rPr>
                <w:color w:val="000000"/>
                <w:szCs w:val="24"/>
              </w:rPr>
              <w:t>maitinimas (pietūs)</w:t>
            </w:r>
          </w:p>
        </w:tc>
        <w:tc>
          <w:tcPr>
            <w:tcW w:w="1417" w:type="dxa"/>
            <w:tcBorders>
              <w:top w:val="single" w:sz="4" w:space="0" w:color="000000"/>
              <w:left w:val="single" w:sz="4" w:space="0" w:color="000000"/>
              <w:bottom w:val="single" w:sz="4" w:space="0" w:color="000000"/>
              <w:right w:val="nil"/>
            </w:tcBorders>
            <w:shd w:val="clear" w:color="auto" w:fill="FFFFFF"/>
            <w:hideMark/>
          </w:tcPr>
          <w:p w14:paraId="57420ABA" w14:textId="77777777" w:rsidR="00997452" w:rsidRDefault="00495FFF">
            <w:pPr>
              <w:snapToGrid w:val="0"/>
              <w:jc w:val="both"/>
              <w:rPr>
                <w:rFonts w:cs="Calibri"/>
                <w:color w:val="000000"/>
                <w:szCs w:val="24"/>
                <w:lang w:eastAsia="ar-SA"/>
              </w:rPr>
            </w:pPr>
            <w:r>
              <w:rPr>
                <w:color w:val="000000"/>
                <w:szCs w:val="24"/>
              </w:rPr>
              <w:t xml:space="preserve">2 </w:t>
            </w:r>
          </w:p>
          <w:p w14:paraId="57420ABB" w14:textId="77777777" w:rsidR="00997452" w:rsidRDefault="00495FFF">
            <w:pPr>
              <w:widowControl w:val="0"/>
              <w:suppressAutoHyphens/>
              <w:jc w:val="both"/>
              <w:rPr>
                <w:rFonts w:cs="Calibri"/>
                <w:color w:val="000000"/>
                <w:szCs w:val="24"/>
                <w:lang w:eastAsia="ar-SA"/>
              </w:rPr>
            </w:pPr>
            <w:r>
              <w:rPr>
                <w:color w:val="000000"/>
                <w:szCs w:val="24"/>
              </w:rPr>
              <w:t xml:space="preserve">maitinimai (pusryčiai ir </w:t>
            </w:r>
            <w:r>
              <w:rPr>
                <w:color w:val="000000"/>
                <w:szCs w:val="24"/>
              </w:rPr>
              <w:lastRenderedPageBreak/>
              <w:t>pietūs arba pietūs ir pavakariai)</w:t>
            </w:r>
          </w:p>
        </w:tc>
        <w:tc>
          <w:tcPr>
            <w:tcW w:w="1276" w:type="dxa"/>
            <w:tcBorders>
              <w:top w:val="single" w:sz="4" w:space="0" w:color="000000"/>
              <w:left w:val="single" w:sz="4" w:space="0" w:color="000000"/>
              <w:bottom w:val="single" w:sz="4" w:space="0" w:color="000000"/>
              <w:right w:val="nil"/>
            </w:tcBorders>
            <w:shd w:val="clear" w:color="auto" w:fill="FFFFFF"/>
            <w:hideMark/>
          </w:tcPr>
          <w:p w14:paraId="57420ABC" w14:textId="77777777" w:rsidR="00997452" w:rsidRDefault="00495FFF">
            <w:pPr>
              <w:snapToGrid w:val="0"/>
              <w:jc w:val="both"/>
              <w:rPr>
                <w:rFonts w:cs="Calibri"/>
                <w:color w:val="000000"/>
                <w:szCs w:val="24"/>
                <w:lang w:eastAsia="ar-SA"/>
              </w:rPr>
            </w:pPr>
            <w:r>
              <w:rPr>
                <w:color w:val="000000"/>
                <w:szCs w:val="24"/>
              </w:rPr>
              <w:lastRenderedPageBreak/>
              <w:t>3</w:t>
            </w:r>
          </w:p>
          <w:p w14:paraId="57420ABD" w14:textId="77777777" w:rsidR="00997452" w:rsidRDefault="00495FFF">
            <w:pPr>
              <w:widowControl w:val="0"/>
              <w:suppressAutoHyphens/>
              <w:ind w:firstLine="62"/>
              <w:jc w:val="both"/>
              <w:rPr>
                <w:rFonts w:cs="Calibri"/>
                <w:color w:val="000000"/>
                <w:szCs w:val="24"/>
                <w:lang w:eastAsia="ar-SA"/>
              </w:rPr>
            </w:pPr>
            <w:r>
              <w:rPr>
                <w:color w:val="000000"/>
                <w:szCs w:val="24"/>
              </w:rPr>
              <w:t xml:space="preserve">maitinimai (pusryčiai, </w:t>
            </w:r>
            <w:r>
              <w:rPr>
                <w:color w:val="000000"/>
                <w:szCs w:val="24"/>
              </w:rPr>
              <w:lastRenderedPageBreak/>
              <w:t>pietūs, pavakariai)</w:t>
            </w:r>
          </w:p>
        </w:tc>
        <w:tc>
          <w:tcPr>
            <w:tcW w:w="1427" w:type="dxa"/>
            <w:tcBorders>
              <w:top w:val="single" w:sz="4" w:space="0" w:color="000000"/>
              <w:left w:val="single" w:sz="4" w:space="0" w:color="000000"/>
              <w:bottom w:val="single" w:sz="4" w:space="0" w:color="000000"/>
              <w:right w:val="single" w:sz="4" w:space="0" w:color="000000"/>
            </w:tcBorders>
            <w:shd w:val="clear" w:color="auto" w:fill="FFFFFF"/>
            <w:hideMark/>
          </w:tcPr>
          <w:p w14:paraId="57420ABE" w14:textId="77777777" w:rsidR="00997452" w:rsidRDefault="00495FFF">
            <w:pPr>
              <w:snapToGrid w:val="0"/>
              <w:jc w:val="both"/>
              <w:rPr>
                <w:rFonts w:cs="Calibri"/>
                <w:color w:val="000000"/>
                <w:szCs w:val="24"/>
                <w:lang w:eastAsia="ar-SA"/>
              </w:rPr>
            </w:pPr>
            <w:r>
              <w:rPr>
                <w:color w:val="000000"/>
                <w:szCs w:val="24"/>
              </w:rPr>
              <w:lastRenderedPageBreak/>
              <w:t>4</w:t>
            </w:r>
          </w:p>
          <w:p w14:paraId="57420ABF" w14:textId="77777777" w:rsidR="00997452" w:rsidRDefault="00495FFF">
            <w:pPr>
              <w:widowControl w:val="0"/>
              <w:suppressAutoHyphens/>
              <w:ind w:firstLine="62"/>
              <w:jc w:val="both"/>
              <w:rPr>
                <w:rFonts w:cs="Calibri"/>
                <w:color w:val="000000"/>
                <w:szCs w:val="24"/>
                <w:lang w:eastAsia="ar-SA"/>
              </w:rPr>
            </w:pPr>
            <w:r>
              <w:rPr>
                <w:color w:val="000000"/>
                <w:szCs w:val="24"/>
              </w:rPr>
              <w:t xml:space="preserve">maitinimai (pusryčiai, </w:t>
            </w:r>
            <w:r>
              <w:rPr>
                <w:color w:val="000000"/>
                <w:szCs w:val="24"/>
              </w:rPr>
              <w:lastRenderedPageBreak/>
              <w:t>pietūs, pavakariai, vakarienė)</w:t>
            </w:r>
          </w:p>
        </w:tc>
      </w:tr>
      <w:tr w:rsidR="00997452" w14:paraId="57420AC7" w14:textId="77777777">
        <w:trPr>
          <w:trHeight w:val="149"/>
        </w:trPr>
        <w:tc>
          <w:tcPr>
            <w:tcW w:w="3059" w:type="dxa"/>
            <w:vMerge/>
            <w:tcBorders>
              <w:top w:val="single" w:sz="4" w:space="0" w:color="000000"/>
              <w:left w:val="single" w:sz="4" w:space="0" w:color="000000"/>
              <w:bottom w:val="single" w:sz="4" w:space="0" w:color="000000"/>
              <w:right w:val="nil"/>
            </w:tcBorders>
            <w:vAlign w:val="center"/>
            <w:hideMark/>
          </w:tcPr>
          <w:p w14:paraId="57420AC1" w14:textId="77777777" w:rsidR="00997452" w:rsidRDefault="00997452">
            <w:pPr>
              <w:rPr>
                <w:rFonts w:cs="Calibri"/>
                <w:color w:val="000000"/>
                <w:szCs w:val="24"/>
                <w:lang w:eastAsia="ar-SA"/>
              </w:rPr>
            </w:pPr>
          </w:p>
        </w:tc>
        <w:tc>
          <w:tcPr>
            <w:tcW w:w="1417" w:type="dxa"/>
            <w:tcBorders>
              <w:top w:val="single" w:sz="4" w:space="0" w:color="000000"/>
              <w:left w:val="single" w:sz="4" w:space="0" w:color="000000"/>
              <w:bottom w:val="single" w:sz="4" w:space="0" w:color="000000"/>
              <w:right w:val="nil"/>
            </w:tcBorders>
            <w:shd w:val="clear" w:color="auto" w:fill="FFFFFF"/>
            <w:hideMark/>
          </w:tcPr>
          <w:p w14:paraId="57420AC2" w14:textId="77777777" w:rsidR="00997452" w:rsidRDefault="00495FFF">
            <w:pPr>
              <w:widowControl w:val="0"/>
              <w:suppressAutoHyphens/>
              <w:snapToGrid w:val="0"/>
              <w:jc w:val="both"/>
              <w:rPr>
                <w:rFonts w:cs="Calibri"/>
                <w:color w:val="000000"/>
                <w:szCs w:val="24"/>
                <w:lang w:eastAsia="ar-SA"/>
              </w:rPr>
            </w:pPr>
            <w:r>
              <w:rPr>
                <w:color w:val="000000"/>
                <w:szCs w:val="24"/>
              </w:rPr>
              <w:t>Dydis eurais</w:t>
            </w:r>
          </w:p>
        </w:tc>
        <w:tc>
          <w:tcPr>
            <w:tcW w:w="1418" w:type="dxa"/>
            <w:tcBorders>
              <w:top w:val="single" w:sz="4" w:space="0" w:color="000000"/>
              <w:left w:val="single" w:sz="4" w:space="0" w:color="000000"/>
              <w:bottom w:val="single" w:sz="4" w:space="0" w:color="000000"/>
              <w:right w:val="nil"/>
            </w:tcBorders>
            <w:shd w:val="clear" w:color="auto" w:fill="FFFFFF"/>
            <w:hideMark/>
          </w:tcPr>
          <w:p w14:paraId="57420AC3" w14:textId="77777777" w:rsidR="00997452" w:rsidRDefault="00495FFF">
            <w:pPr>
              <w:widowControl w:val="0"/>
              <w:suppressAutoHyphens/>
              <w:snapToGrid w:val="0"/>
              <w:jc w:val="both"/>
              <w:rPr>
                <w:rFonts w:cs="Calibri"/>
                <w:color w:val="000000"/>
                <w:szCs w:val="24"/>
                <w:lang w:eastAsia="ar-SA"/>
              </w:rPr>
            </w:pPr>
            <w:r>
              <w:rPr>
                <w:color w:val="000000"/>
                <w:szCs w:val="24"/>
              </w:rPr>
              <w:t>Dydis eurais</w:t>
            </w:r>
          </w:p>
        </w:tc>
        <w:tc>
          <w:tcPr>
            <w:tcW w:w="1417" w:type="dxa"/>
            <w:tcBorders>
              <w:top w:val="single" w:sz="4" w:space="0" w:color="000000"/>
              <w:left w:val="single" w:sz="4" w:space="0" w:color="000000"/>
              <w:bottom w:val="single" w:sz="4" w:space="0" w:color="000000"/>
              <w:right w:val="nil"/>
            </w:tcBorders>
            <w:shd w:val="clear" w:color="auto" w:fill="FFFFFF"/>
            <w:hideMark/>
          </w:tcPr>
          <w:p w14:paraId="57420AC4" w14:textId="77777777" w:rsidR="00997452" w:rsidRDefault="00495FFF">
            <w:pPr>
              <w:widowControl w:val="0"/>
              <w:suppressAutoHyphens/>
              <w:snapToGrid w:val="0"/>
              <w:jc w:val="both"/>
              <w:rPr>
                <w:rFonts w:cs="Calibri"/>
                <w:color w:val="000000"/>
                <w:szCs w:val="24"/>
                <w:lang w:eastAsia="ar-SA"/>
              </w:rPr>
            </w:pPr>
            <w:r>
              <w:rPr>
                <w:color w:val="000000"/>
                <w:szCs w:val="24"/>
              </w:rPr>
              <w:t>Dydis eurais</w:t>
            </w:r>
          </w:p>
        </w:tc>
        <w:tc>
          <w:tcPr>
            <w:tcW w:w="1276" w:type="dxa"/>
            <w:tcBorders>
              <w:top w:val="single" w:sz="4" w:space="0" w:color="000000"/>
              <w:left w:val="single" w:sz="4" w:space="0" w:color="000000"/>
              <w:bottom w:val="single" w:sz="4" w:space="0" w:color="000000"/>
              <w:right w:val="nil"/>
            </w:tcBorders>
            <w:shd w:val="clear" w:color="auto" w:fill="FFFFFF"/>
            <w:hideMark/>
          </w:tcPr>
          <w:p w14:paraId="57420AC5" w14:textId="77777777" w:rsidR="00997452" w:rsidRDefault="00495FFF">
            <w:pPr>
              <w:widowControl w:val="0"/>
              <w:suppressAutoHyphens/>
              <w:snapToGrid w:val="0"/>
              <w:jc w:val="both"/>
              <w:rPr>
                <w:rFonts w:cs="Calibri"/>
                <w:color w:val="000000"/>
                <w:szCs w:val="24"/>
                <w:lang w:eastAsia="ar-SA"/>
              </w:rPr>
            </w:pPr>
            <w:r>
              <w:rPr>
                <w:color w:val="000000"/>
                <w:szCs w:val="24"/>
              </w:rPr>
              <w:t>Dydis eurais</w:t>
            </w:r>
          </w:p>
        </w:tc>
        <w:tc>
          <w:tcPr>
            <w:tcW w:w="1427" w:type="dxa"/>
            <w:tcBorders>
              <w:top w:val="single" w:sz="4" w:space="0" w:color="000000"/>
              <w:left w:val="single" w:sz="4" w:space="0" w:color="000000"/>
              <w:bottom w:val="single" w:sz="4" w:space="0" w:color="000000"/>
              <w:right w:val="single" w:sz="4" w:space="0" w:color="000000"/>
            </w:tcBorders>
            <w:shd w:val="clear" w:color="auto" w:fill="FFFFFF"/>
            <w:hideMark/>
          </w:tcPr>
          <w:p w14:paraId="57420AC6" w14:textId="77777777" w:rsidR="00997452" w:rsidRDefault="00495FFF">
            <w:pPr>
              <w:widowControl w:val="0"/>
              <w:suppressAutoHyphens/>
              <w:snapToGrid w:val="0"/>
              <w:jc w:val="both"/>
              <w:rPr>
                <w:rFonts w:cs="Calibri"/>
                <w:color w:val="000000"/>
                <w:szCs w:val="24"/>
                <w:lang w:eastAsia="ar-SA"/>
              </w:rPr>
            </w:pPr>
            <w:r>
              <w:rPr>
                <w:color w:val="000000"/>
                <w:szCs w:val="24"/>
              </w:rPr>
              <w:t>Dydis eurais</w:t>
            </w:r>
          </w:p>
        </w:tc>
      </w:tr>
      <w:tr w:rsidR="00997452" w14:paraId="57420ACE" w14:textId="77777777">
        <w:trPr>
          <w:trHeight w:val="293"/>
        </w:trPr>
        <w:tc>
          <w:tcPr>
            <w:tcW w:w="3059" w:type="dxa"/>
            <w:tcBorders>
              <w:top w:val="single" w:sz="4" w:space="0" w:color="000000"/>
              <w:left w:val="single" w:sz="4" w:space="0" w:color="000000"/>
              <w:bottom w:val="single" w:sz="4" w:space="0" w:color="000000"/>
              <w:right w:val="nil"/>
            </w:tcBorders>
            <w:shd w:val="clear" w:color="auto" w:fill="FFFFFF"/>
            <w:hideMark/>
          </w:tcPr>
          <w:p w14:paraId="57420AC8" w14:textId="77777777" w:rsidR="00997452" w:rsidRDefault="00495FFF">
            <w:pPr>
              <w:widowControl w:val="0"/>
              <w:suppressAutoHyphens/>
              <w:snapToGrid w:val="0"/>
              <w:jc w:val="both"/>
              <w:rPr>
                <w:rFonts w:cs="Calibri"/>
                <w:color w:val="000000"/>
                <w:szCs w:val="24"/>
                <w:lang w:eastAsia="ar-SA"/>
              </w:rPr>
            </w:pPr>
            <w:r>
              <w:rPr>
                <w:color w:val="000000"/>
                <w:szCs w:val="24"/>
              </w:rPr>
              <w:t>Lopšelio grupės</w:t>
            </w:r>
          </w:p>
        </w:tc>
        <w:tc>
          <w:tcPr>
            <w:tcW w:w="1417" w:type="dxa"/>
            <w:tcBorders>
              <w:top w:val="single" w:sz="4" w:space="0" w:color="000000"/>
              <w:left w:val="single" w:sz="4" w:space="0" w:color="000000"/>
              <w:bottom w:val="single" w:sz="4" w:space="0" w:color="000000"/>
              <w:right w:val="nil"/>
            </w:tcBorders>
            <w:shd w:val="clear" w:color="auto" w:fill="FFFFFF"/>
            <w:hideMark/>
          </w:tcPr>
          <w:p w14:paraId="57420AC9" w14:textId="77777777" w:rsidR="00997452" w:rsidRDefault="00495FFF">
            <w:pPr>
              <w:widowControl w:val="0"/>
              <w:suppressAutoHyphens/>
              <w:snapToGrid w:val="0"/>
              <w:jc w:val="both"/>
              <w:rPr>
                <w:rFonts w:cs="Calibri"/>
                <w:color w:val="000000"/>
                <w:szCs w:val="24"/>
                <w:lang w:eastAsia="ar-SA"/>
              </w:rPr>
            </w:pPr>
            <w:r>
              <w:rPr>
                <w:color w:val="000000"/>
                <w:szCs w:val="24"/>
              </w:rPr>
              <w:t>0,42</w:t>
            </w:r>
          </w:p>
        </w:tc>
        <w:tc>
          <w:tcPr>
            <w:tcW w:w="1418" w:type="dxa"/>
            <w:tcBorders>
              <w:top w:val="single" w:sz="4" w:space="0" w:color="000000"/>
              <w:left w:val="single" w:sz="4" w:space="0" w:color="000000"/>
              <w:bottom w:val="single" w:sz="4" w:space="0" w:color="000000"/>
              <w:right w:val="nil"/>
            </w:tcBorders>
            <w:shd w:val="clear" w:color="auto" w:fill="FFFFFF"/>
            <w:hideMark/>
          </w:tcPr>
          <w:p w14:paraId="57420ACA" w14:textId="77777777" w:rsidR="00997452" w:rsidRDefault="00495FFF">
            <w:pPr>
              <w:widowControl w:val="0"/>
              <w:suppressAutoHyphens/>
              <w:snapToGrid w:val="0"/>
              <w:jc w:val="both"/>
              <w:rPr>
                <w:rFonts w:cs="Calibri"/>
                <w:color w:val="000000"/>
                <w:szCs w:val="24"/>
                <w:lang w:eastAsia="ar-SA"/>
              </w:rPr>
            </w:pPr>
            <w:r>
              <w:rPr>
                <w:color w:val="000000"/>
                <w:szCs w:val="24"/>
              </w:rPr>
              <w:t>0,85</w:t>
            </w:r>
          </w:p>
        </w:tc>
        <w:tc>
          <w:tcPr>
            <w:tcW w:w="1417" w:type="dxa"/>
            <w:tcBorders>
              <w:top w:val="single" w:sz="4" w:space="0" w:color="000000"/>
              <w:left w:val="single" w:sz="4" w:space="0" w:color="000000"/>
              <w:bottom w:val="single" w:sz="4" w:space="0" w:color="000000"/>
              <w:right w:val="nil"/>
            </w:tcBorders>
            <w:shd w:val="clear" w:color="auto" w:fill="FFFFFF"/>
            <w:hideMark/>
          </w:tcPr>
          <w:p w14:paraId="57420ACB" w14:textId="77777777" w:rsidR="00997452" w:rsidRDefault="00495FFF">
            <w:pPr>
              <w:widowControl w:val="0"/>
              <w:suppressAutoHyphens/>
              <w:snapToGrid w:val="0"/>
              <w:jc w:val="both"/>
              <w:rPr>
                <w:rFonts w:cs="Calibri"/>
                <w:color w:val="000000"/>
                <w:szCs w:val="24"/>
                <w:lang w:eastAsia="ar-SA"/>
              </w:rPr>
            </w:pPr>
            <w:r>
              <w:rPr>
                <w:color w:val="000000"/>
                <w:szCs w:val="24"/>
              </w:rPr>
              <w:t>1,27</w:t>
            </w:r>
          </w:p>
        </w:tc>
        <w:tc>
          <w:tcPr>
            <w:tcW w:w="1276" w:type="dxa"/>
            <w:tcBorders>
              <w:top w:val="single" w:sz="4" w:space="0" w:color="000000"/>
              <w:left w:val="single" w:sz="4" w:space="0" w:color="000000"/>
              <w:bottom w:val="single" w:sz="4" w:space="0" w:color="000000"/>
              <w:right w:val="nil"/>
            </w:tcBorders>
            <w:shd w:val="clear" w:color="auto" w:fill="FFFFFF"/>
            <w:hideMark/>
          </w:tcPr>
          <w:p w14:paraId="57420ACC" w14:textId="77777777" w:rsidR="00997452" w:rsidRDefault="00495FFF">
            <w:pPr>
              <w:widowControl w:val="0"/>
              <w:suppressAutoHyphens/>
              <w:snapToGrid w:val="0"/>
              <w:jc w:val="both"/>
              <w:rPr>
                <w:rFonts w:cs="Calibri"/>
                <w:color w:val="000000"/>
                <w:szCs w:val="24"/>
                <w:lang w:eastAsia="ar-SA"/>
              </w:rPr>
            </w:pPr>
            <w:r>
              <w:rPr>
                <w:color w:val="000000"/>
                <w:szCs w:val="24"/>
              </w:rPr>
              <w:t>1,69</w:t>
            </w:r>
          </w:p>
        </w:tc>
        <w:tc>
          <w:tcPr>
            <w:tcW w:w="1427" w:type="dxa"/>
            <w:tcBorders>
              <w:top w:val="single" w:sz="4" w:space="0" w:color="000000"/>
              <w:left w:val="single" w:sz="4" w:space="0" w:color="000000"/>
              <w:bottom w:val="single" w:sz="4" w:space="0" w:color="000000"/>
              <w:right w:val="single" w:sz="4" w:space="0" w:color="000000"/>
            </w:tcBorders>
            <w:shd w:val="clear" w:color="auto" w:fill="FFFFFF"/>
            <w:hideMark/>
          </w:tcPr>
          <w:p w14:paraId="57420ACD" w14:textId="77777777" w:rsidR="00997452" w:rsidRDefault="00495FFF">
            <w:pPr>
              <w:widowControl w:val="0"/>
              <w:suppressAutoHyphens/>
              <w:snapToGrid w:val="0"/>
              <w:jc w:val="both"/>
              <w:rPr>
                <w:rFonts w:cs="Calibri"/>
                <w:color w:val="000000"/>
                <w:szCs w:val="24"/>
                <w:lang w:eastAsia="ar-SA"/>
              </w:rPr>
            </w:pPr>
            <w:r>
              <w:rPr>
                <w:color w:val="000000"/>
                <w:szCs w:val="24"/>
              </w:rPr>
              <w:t>1,92</w:t>
            </w:r>
          </w:p>
        </w:tc>
      </w:tr>
      <w:tr w:rsidR="00997452" w14:paraId="57420AD5" w14:textId="77777777">
        <w:trPr>
          <w:trHeight w:val="228"/>
        </w:trPr>
        <w:tc>
          <w:tcPr>
            <w:tcW w:w="3059" w:type="dxa"/>
            <w:tcBorders>
              <w:top w:val="single" w:sz="4" w:space="0" w:color="000000"/>
              <w:left w:val="single" w:sz="4" w:space="0" w:color="000000"/>
              <w:bottom w:val="single" w:sz="4" w:space="0" w:color="000000"/>
              <w:right w:val="nil"/>
            </w:tcBorders>
            <w:shd w:val="clear" w:color="auto" w:fill="FFFFFF"/>
            <w:hideMark/>
          </w:tcPr>
          <w:p w14:paraId="57420ACF" w14:textId="77777777" w:rsidR="00997452" w:rsidRDefault="00495FFF">
            <w:pPr>
              <w:widowControl w:val="0"/>
              <w:suppressAutoHyphens/>
              <w:snapToGrid w:val="0"/>
              <w:jc w:val="both"/>
              <w:rPr>
                <w:rFonts w:cs="Calibri"/>
                <w:color w:val="000000"/>
                <w:szCs w:val="24"/>
                <w:lang w:eastAsia="ar-SA"/>
              </w:rPr>
            </w:pPr>
            <w:r>
              <w:rPr>
                <w:color w:val="000000"/>
                <w:szCs w:val="24"/>
              </w:rPr>
              <w:t>Darželio ir priešmokyklinės grupės</w:t>
            </w:r>
          </w:p>
        </w:tc>
        <w:tc>
          <w:tcPr>
            <w:tcW w:w="1417" w:type="dxa"/>
            <w:tcBorders>
              <w:top w:val="single" w:sz="4" w:space="0" w:color="000000"/>
              <w:left w:val="single" w:sz="4" w:space="0" w:color="000000"/>
              <w:bottom w:val="single" w:sz="4" w:space="0" w:color="000000"/>
              <w:right w:val="nil"/>
            </w:tcBorders>
            <w:shd w:val="clear" w:color="auto" w:fill="FFFFFF"/>
            <w:hideMark/>
          </w:tcPr>
          <w:p w14:paraId="57420AD0" w14:textId="77777777" w:rsidR="00997452" w:rsidRDefault="00495FFF">
            <w:pPr>
              <w:widowControl w:val="0"/>
              <w:suppressAutoHyphens/>
              <w:snapToGrid w:val="0"/>
              <w:ind w:left="112" w:hanging="112"/>
              <w:jc w:val="both"/>
              <w:rPr>
                <w:rFonts w:cs="Calibri"/>
                <w:color w:val="000000"/>
                <w:szCs w:val="24"/>
                <w:lang w:eastAsia="ar-SA"/>
              </w:rPr>
            </w:pPr>
            <w:r>
              <w:rPr>
                <w:color w:val="000000"/>
                <w:szCs w:val="24"/>
              </w:rPr>
              <w:t>0,48</w:t>
            </w:r>
          </w:p>
        </w:tc>
        <w:tc>
          <w:tcPr>
            <w:tcW w:w="1418" w:type="dxa"/>
            <w:tcBorders>
              <w:top w:val="single" w:sz="4" w:space="0" w:color="000000"/>
              <w:left w:val="single" w:sz="4" w:space="0" w:color="000000"/>
              <w:bottom w:val="single" w:sz="4" w:space="0" w:color="000000"/>
              <w:right w:val="nil"/>
            </w:tcBorders>
            <w:shd w:val="clear" w:color="auto" w:fill="FFFFFF"/>
            <w:hideMark/>
          </w:tcPr>
          <w:p w14:paraId="57420AD1" w14:textId="77777777" w:rsidR="00997452" w:rsidRDefault="00495FFF">
            <w:pPr>
              <w:widowControl w:val="0"/>
              <w:suppressAutoHyphens/>
              <w:snapToGrid w:val="0"/>
              <w:jc w:val="both"/>
              <w:rPr>
                <w:rFonts w:cs="Calibri"/>
                <w:color w:val="000000"/>
                <w:szCs w:val="24"/>
                <w:lang w:eastAsia="ar-SA"/>
              </w:rPr>
            </w:pPr>
            <w:r>
              <w:rPr>
                <w:color w:val="000000"/>
                <w:szCs w:val="24"/>
              </w:rPr>
              <w:t>0,96</w:t>
            </w:r>
          </w:p>
        </w:tc>
        <w:tc>
          <w:tcPr>
            <w:tcW w:w="1417" w:type="dxa"/>
            <w:tcBorders>
              <w:top w:val="single" w:sz="4" w:space="0" w:color="000000"/>
              <w:left w:val="single" w:sz="4" w:space="0" w:color="000000"/>
              <w:bottom w:val="single" w:sz="4" w:space="0" w:color="000000"/>
              <w:right w:val="nil"/>
            </w:tcBorders>
            <w:shd w:val="clear" w:color="auto" w:fill="FFFFFF"/>
            <w:hideMark/>
          </w:tcPr>
          <w:p w14:paraId="57420AD2" w14:textId="77777777" w:rsidR="00997452" w:rsidRDefault="00495FFF">
            <w:pPr>
              <w:widowControl w:val="0"/>
              <w:suppressAutoHyphens/>
              <w:snapToGrid w:val="0"/>
              <w:jc w:val="both"/>
              <w:rPr>
                <w:rFonts w:cs="Calibri"/>
                <w:color w:val="000000"/>
                <w:szCs w:val="24"/>
                <w:lang w:eastAsia="ar-SA"/>
              </w:rPr>
            </w:pPr>
            <w:r>
              <w:rPr>
                <w:color w:val="000000"/>
                <w:szCs w:val="24"/>
              </w:rPr>
              <w:t>1,44</w:t>
            </w:r>
          </w:p>
        </w:tc>
        <w:tc>
          <w:tcPr>
            <w:tcW w:w="1276" w:type="dxa"/>
            <w:tcBorders>
              <w:top w:val="single" w:sz="4" w:space="0" w:color="000000"/>
              <w:left w:val="single" w:sz="4" w:space="0" w:color="000000"/>
              <w:bottom w:val="single" w:sz="4" w:space="0" w:color="000000"/>
              <w:right w:val="nil"/>
            </w:tcBorders>
            <w:shd w:val="clear" w:color="auto" w:fill="FFFFFF"/>
            <w:hideMark/>
          </w:tcPr>
          <w:p w14:paraId="57420AD3" w14:textId="77777777" w:rsidR="00997452" w:rsidRDefault="00495FFF">
            <w:pPr>
              <w:widowControl w:val="0"/>
              <w:suppressAutoHyphens/>
              <w:snapToGrid w:val="0"/>
              <w:jc w:val="both"/>
              <w:rPr>
                <w:rFonts w:cs="Calibri"/>
                <w:color w:val="000000"/>
                <w:szCs w:val="24"/>
                <w:lang w:eastAsia="ar-SA"/>
              </w:rPr>
            </w:pPr>
            <w:r>
              <w:rPr>
                <w:color w:val="000000"/>
                <w:szCs w:val="24"/>
              </w:rPr>
              <w:t>1,92</w:t>
            </w:r>
          </w:p>
        </w:tc>
        <w:tc>
          <w:tcPr>
            <w:tcW w:w="1427" w:type="dxa"/>
            <w:tcBorders>
              <w:top w:val="single" w:sz="4" w:space="0" w:color="000000"/>
              <w:left w:val="single" w:sz="4" w:space="0" w:color="000000"/>
              <w:bottom w:val="single" w:sz="4" w:space="0" w:color="000000"/>
              <w:right w:val="single" w:sz="4" w:space="0" w:color="000000"/>
            </w:tcBorders>
            <w:shd w:val="clear" w:color="auto" w:fill="FFFFFF"/>
            <w:hideMark/>
          </w:tcPr>
          <w:p w14:paraId="57420AD4" w14:textId="77777777" w:rsidR="00997452" w:rsidRDefault="00495FFF">
            <w:pPr>
              <w:widowControl w:val="0"/>
              <w:suppressAutoHyphens/>
              <w:snapToGrid w:val="0"/>
              <w:jc w:val="both"/>
              <w:rPr>
                <w:rFonts w:cs="Calibri"/>
                <w:color w:val="000000"/>
                <w:szCs w:val="24"/>
                <w:lang w:eastAsia="ar-SA"/>
              </w:rPr>
            </w:pPr>
            <w:r>
              <w:rPr>
                <w:color w:val="000000"/>
                <w:szCs w:val="24"/>
              </w:rPr>
              <w:t>2,15</w:t>
            </w:r>
          </w:p>
        </w:tc>
      </w:tr>
    </w:tbl>
    <w:p w14:paraId="57420AD6" w14:textId="77777777" w:rsidR="00997452" w:rsidRDefault="00B36073">
      <w:pPr>
        <w:shd w:val="clear" w:color="auto" w:fill="FFFFFF"/>
        <w:tabs>
          <w:tab w:val="left" w:pos="958"/>
        </w:tabs>
        <w:spacing w:line="281" w:lineRule="exact"/>
        <w:jc w:val="both"/>
        <w:rPr>
          <w:rFonts w:cs="Calibri"/>
          <w:spacing w:val="-2"/>
          <w:szCs w:val="24"/>
          <w:lang w:eastAsia="ar-SA"/>
        </w:rPr>
      </w:pPr>
    </w:p>
    <w:p w14:paraId="57420AD7" w14:textId="77777777" w:rsidR="00997452" w:rsidRDefault="00B36073" w:rsidP="00B36073">
      <w:pPr>
        <w:shd w:val="clear" w:color="auto" w:fill="FFFFFF"/>
        <w:tabs>
          <w:tab w:val="left" w:pos="958"/>
        </w:tabs>
        <w:spacing w:line="281" w:lineRule="exact"/>
        <w:ind w:firstLine="709"/>
        <w:jc w:val="both"/>
        <w:rPr>
          <w:rFonts w:cs="Arial Unicode MS"/>
          <w:szCs w:val="24"/>
        </w:rPr>
      </w:pPr>
      <w:r w:rsidR="00495FFF">
        <w:rPr>
          <w:rFonts w:cs="Arial Unicode MS"/>
          <w:szCs w:val="24"/>
        </w:rPr>
        <w:t>8</w:t>
      </w:r>
      <w:r w:rsidR="00495FFF">
        <w:rPr>
          <w:rFonts w:cs="Arial Unicode MS"/>
          <w:szCs w:val="24"/>
        </w:rPr>
        <w:t>. Tėvai (kiti teisėti vaiko atstovai) turi teisę pasirinkti ugdymo trukmę (nuo 4 iki 24 val.) ir maitinimų skaičių (ne daugiau kaip 4 maitinimai) per dieną. Apie planuojamus kito mėnesio pakeitimus tėvai privalo informuoti įstaigą iki einamojo mėnesio priešpaskutinės darbo dienos.</w:t>
      </w:r>
    </w:p>
    <w:p w14:paraId="57420AD8" w14:textId="77777777" w:rsidR="00997452" w:rsidRDefault="00B36073" w:rsidP="00B36073">
      <w:pPr>
        <w:shd w:val="clear" w:color="auto" w:fill="FFFFFF"/>
        <w:tabs>
          <w:tab w:val="left" w:pos="958"/>
        </w:tabs>
        <w:spacing w:line="281" w:lineRule="exact"/>
        <w:ind w:firstLine="709"/>
        <w:jc w:val="both"/>
        <w:rPr>
          <w:rFonts w:cs="Arial Unicode MS"/>
          <w:color w:val="FF0000"/>
          <w:szCs w:val="24"/>
        </w:rPr>
      </w:pPr>
      <w:r w:rsidR="00495FFF">
        <w:rPr>
          <w:rFonts w:cs="Arial Unicode MS"/>
          <w:szCs w:val="24"/>
        </w:rPr>
        <w:t>9</w:t>
      </w:r>
      <w:r w:rsidR="00495FFF">
        <w:rPr>
          <w:rFonts w:cs="Arial Unicode MS"/>
          <w:szCs w:val="24"/>
        </w:rPr>
        <w:t xml:space="preserve">.  Aprašo 6 ir 7 punktų nuostatos netaikomos bendrojo ugdymo mokyklose dirbančioms priešmokyklinio ugdymo grupėms, organizuojančioms veiklą pagal Šiaulių miesto savivaldybės administracijos direktoriaus įsakymu  patvirtintus modelius: I modelį  (grupės veiklos trukmė  per dieną – 4 val.) ir II modelį (grupės veiklos trukmė  per dieną – 6 val. 36 min.).  </w:t>
      </w:r>
    </w:p>
    <w:p w14:paraId="57420AD9" w14:textId="77777777" w:rsidR="00997452" w:rsidRDefault="00B36073">
      <w:pPr>
        <w:shd w:val="clear" w:color="auto" w:fill="FFFFFF"/>
        <w:tabs>
          <w:tab w:val="left" w:pos="958"/>
        </w:tabs>
        <w:spacing w:line="281" w:lineRule="exact"/>
        <w:ind w:firstLine="682"/>
        <w:jc w:val="both"/>
        <w:rPr>
          <w:rFonts w:cs="Arial Unicode MS"/>
          <w:szCs w:val="24"/>
        </w:rPr>
      </w:pPr>
    </w:p>
    <w:p w14:paraId="57420ADA" w14:textId="77777777" w:rsidR="00997452" w:rsidRDefault="00B36073" w:rsidP="00B36073">
      <w:pPr>
        <w:shd w:val="clear" w:color="auto" w:fill="FFFFFF"/>
        <w:tabs>
          <w:tab w:val="left" w:pos="958"/>
        </w:tabs>
        <w:spacing w:line="281" w:lineRule="exact"/>
        <w:ind w:firstLine="709"/>
        <w:jc w:val="center"/>
        <w:rPr>
          <w:rFonts w:cs="Calibri"/>
          <w:b/>
          <w:bCs/>
          <w:szCs w:val="24"/>
        </w:rPr>
      </w:pPr>
      <w:r w:rsidR="00495FFF">
        <w:rPr>
          <w:b/>
          <w:bCs/>
          <w:szCs w:val="24"/>
        </w:rPr>
        <w:t>III</w:t>
      </w:r>
      <w:r w:rsidR="00495FFF">
        <w:rPr>
          <w:b/>
          <w:bCs/>
          <w:szCs w:val="24"/>
        </w:rPr>
        <w:t xml:space="preserve"> SKYRIUS</w:t>
      </w:r>
    </w:p>
    <w:p w14:paraId="57420ADB" w14:textId="77777777" w:rsidR="00997452" w:rsidRDefault="00B36073" w:rsidP="00B36073">
      <w:pPr>
        <w:shd w:val="clear" w:color="auto" w:fill="FFFFFF"/>
        <w:tabs>
          <w:tab w:val="left" w:pos="958"/>
        </w:tabs>
        <w:spacing w:line="281" w:lineRule="exact"/>
        <w:ind w:firstLine="709"/>
        <w:jc w:val="center"/>
        <w:rPr>
          <w:b/>
          <w:bCs/>
          <w:szCs w:val="24"/>
        </w:rPr>
      </w:pPr>
      <w:r w:rsidR="00495FFF">
        <w:rPr>
          <w:b/>
          <w:bCs/>
          <w:szCs w:val="24"/>
        </w:rPr>
        <w:t>ATLYGINIMO UŽ VAIKO IŠLAIKYMĄ LENGVATOS</w:t>
      </w:r>
    </w:p>
    <w:p w14:paraId="57420ADC" w14:textId="77777777" w:rsidR="00997452" w:rsidRDefault="00997452" w:rsidP="00B36073">
      <w:pPr>
        <w:ind w:firstLine="709"/>
        <w:rPr>
          <w:szCs w:val="24"/>
        </w:rPr>
      </w:pPr>
    </w:p>
    <w:p w14:paraId="57420ADD" w14:textId="77777777" w:rsidR="00997452" w:rsidRDefault="00B36073" w:rsidP="00B36073">
      <w:pPr>
        <w:shd w:val="clear" w:color="auto" w:fill="FFFFFF"/>
        <w:tabs>
          <w:tab w:val="left" w:pos="958"/>
        </w:tabs>
        <w:spacing w:line="274" w:lineRule="exact"/>
        <w:ind w:firstLine="709"/>
        <w:jc w:val="both"/>
        <w:rPr>
          <w:szCs w:val="24"/>
        </w:rPr>
      </w:pPr>
      <w:r w:rsidR="00495FFF">
        <w:rPr>
          <w:szCs w:val="24"/>
        </w:rPr>
        <w:t>10</w:t>
      </w:r>
      <w:r w:rsidR="00495FFF">
        <w:rPr>
          <w:szCs w:val="24"/>
        </w:rPr>
        <w:t xml:space="preserve">. Mėnesinio atlyginimo už ugdymo aplinkos išlaikymą lengvatos taikomos vaikams iš socialinės rizikos šeimų Aprašo 17 punkte nustatyta tvarka. </w:t>
      </w:r>
    </w:p>
    <w:p w14:paraId="57420ADE" w14:textId="77777777" w:rsidR="00997452" w:rsidRDefault="00B36073" w:rsidP="00B36073">
      <w:pPr>
        <w:shd w:val="clear" w:color="auto" w:fill="FFFFFF"/>
        <w:tabs>
          <w:tab w:val="left" w:pos="1066"/>
        </w:tabs>
        <w:spacing w:line="274" w:lineRule="exact"/>
        <w:ind w:firstLine="709"/>
        <w:jc w:val="both"/>
        <w:rPr>
          <w:szCs w:val="24"/>
        </w:rPr>
      </w:pPr>
      <w:r w:rsidR="00495FFF">
        <w:rPr>
          <w:szCs w:val="24"/>
        </w:rPr>
        <w:t>11</w:t>
      </w:r>
      <w:r w:rsidR="00495FFF">
        <w:rPr>
          <w:szCs w:val="24"/>
        </w:rPr>
        <w:t xml:space="preserve">. Atlyginimas už maitinimo paslaugas tėvų (kitų teisėtų vaiko atstovų) prašymu mažinamas 50 procentų: </w:t>
      </w:r>
    </w:p>
    <w:p w14:paraId="57420ADF" w14:textId="77777777" w:rsidR="00997452" w:rsidRDefault="00B36073" w:rsidP="00B36073">
      <w:pPr>
        <w:shd w:val="clear" w:color="auto" w:fill="FFFFFF"/>
        <w:tabs>
          <w:tab w:val="left" w:pos="1066"/>
        </w:tabs>
        <w:spacing w:line="274" w:lineRule="exact"/>
        <w:ind w:firstLine="709"/>
        <w:jc w:val="both"/>
        <w:rPr>
          <w:szCs w:val="24"/>
        </w:rPr>
      </w:pPr>
      <w:r w:rsidR="00495FFF">
        <w:rPr>
          <w:szCs w:val="24"/>
        </w:rPr>
        <w:t>11.1</w:t>
      </w:r>
      <w:r w:rsidR="00495FFF">
        <w:rPr>
          <w:szCs w:val="24"/>
        </w:rPr>
        <w:t>. jeigu šeima augina tris ir daugiau vaikų  (kurie yra iki 18 metų ir vyresni, jei mokosi</w:t>
      </w:r>
      <w:r w:rsidR="00495FFF">
        <w:rPr>
          <w:strike/>
          <w:szCs w:val="24"/>
        </w:rPr>
        <w:t xml:space="preserve"> </w:t>
      </w:r>
      <w:r w:rsidR="00495FFF">
        <w:rPr>
          <w:szCs w:val="24"/>
        </w:rPr>
        <w:t>pagal bendrojo ugdymo ar formaliojo profesinio mokymo pirmai kvalifikacijai įgyti programas arba studijuoja aukštojoje mokykloje pagal dieninės studijų programos nuosekliųjų studijų programą ar nuolatinės studijų formos programą, kol jiems sukaks 24 metai);</w:t>
      </w:r>
    </w:p>
    <w:p w14:paraId="57420AE0" w14:textId="77777777" w:rsidR="00997452" w:rsidRDefault="00B36073" w:rsidP="00B36073">
      <w:pPr>
        <w:shd w:val="clear" w:color="auto" w:fill="FFFFFF"/>
        <w:tabs>
          <w:tab w:val="left" w:pos="1066"/>
        </w:tabs>
        <w:spacing w:line="274" w:lineRule="exact"/>
        <w:ind w:firstLine="709"/>
        <w:jc w:val="both"/>
        <w:rPr>
          <w:szCs w:val="24"/>
        </w:rPr>
      </w:pPr>
      <w:r w:rsidR="00495FFF">
        <w:rPr>
          <w:szCs w:val="24"/>
        </w:rPr>
        <w:t>11.2</w:t>
      </w:r>
      <w:r w:rsidR="00495FFF">
        <w:rPr>
          <w:szCs w:val="24"/>
        </w:rPr>
        <w:t>. kai tėvai atlieka privalomąją karo tarnybą.</w:t>
      </w:r>
    </w:p>
    <w:p w14:paraId="57420AE1" w14:textId="77777777" w:rsidR="00997452" w:rsidRDefault="00B36073" w:rsidP="00B36073">
      <w:pPr>
        <w:shd w:val="clear" w:color="auto" w:fill="FFFFFF"/>
        <w:tabs>
          <w:tab w:val="left" w:pos="1066"/>
        </w:tabs>
        <w:spacing w:line="274" w:lineRule="exact"/>
        <w:ind w:firstLine="709"/>
        <w:jc w:val="both"/>
        <w:rPr>
          <w:spacing w:val="-1"/>
          <w:szCs w:val="24"/>
        </w:rPr>
      </w:pPr>
      <w:r w:rsidR="00495FFF">
        <w:rPr>
          <w:szCs w:val="24"/>
        </w:rPr>
        <w:t>12</w:t>
      </w:r>
      <w:r w:rsidR="00495FFF">
        <w:rPr>
          <w:szCs w:val="24"/>
        </w:rPr>
        <w:t xml:space="preserve">. </w:t>
      </w:r>
      <w:r w:rsidR="00495FFF">
        <w:rPr>
          <w:spacing w:val="-1"/>
          <w:szCs w:val="24"/>
        </w:rPr>
        <w:t>Vienos dienos atlyginimas už maitinimo paslaugas nemokamas:</w:t>
      </w:r>
    </w:p>
    <w:p w14:paraId="57420AE2" w14:textId="77777777" w:rsidR="00997452" w:rsidRDefault="00B36073" w:rsidP="00B36073">
      <w:pPr>
        <w:shd w:val="clear" w:color="auto" w:fill="FFFFFF"/>
        <w:tabs>
          <w:tab w:val="left" w:pos="1210"/>
        </w:tabs>
        <w:spacing w:line="274" w:lineRule="exact"/>
        <w:ind w:firstLine="709"/>
        <w:jc w:val="both"/>
        <w:rPr>
          <w:szCs w:val="24"/>
        </w:rPr>
      </w:pPr>
      <w:r w:rsidR="00495FFF">
        <w:rPr>
          <w:szCs w:val="24"/>
        </w:rPr>
        <w:t>12.1</w:t>
      </w:r>
      <w:r w:rsidR="00495FFF">
        <w:rPr>
          <w:szCs w:val="24"/>
        </w:rPr>
        <w:t>. jeigu vaikas nelanko įstaigos dėl ligos ir savaitę po jos;</w:t>
      </w:r>
    </w:p>
    <w:p w14:paraId="57420AE3" w14:textId="77777777" w:rsidR="00997452" w:rsidRDefault="00B36073" w:rsidP="00B36073">
      <w:pPr>
        <w:shd w:val="clear" w:color="auto" w:fill="FFFFFF"/>
        <w:tabs>
          <w:tab w:val="left" w:pos="1303"/>
        </w:tabs>
        <w:spacing w:line="274" w:lineRule="exact"/>
        <w:ind w:firstLine="709"/>
        <w:jc w:val="both"/>
        <w:rPr>
          <w:szCs w:val="24"/>
        </w:rPr>
      </w:pPr>
      <w:r w:rsidR="00495FFF">
        <w:rPr>
          <w:spacing w:val="-9"/>
          <w:szCs w:val="24"/>
        </w:rPr>
        <w:t>12.2</w:t>
      </w:r>
      <w:r w:rsidR="00495FFF">
        <w:rPr>
          <w:spacing w:val="-9"/>
          <w:szCs w:val="24"/>
        </w:rPr>
        <w:t xml:space="preserve">. </w:t>
      </w:r>
      <w:r w:rsidR="00495FFF">
        <w:rPr>
          <w:szCs w:val="24"/>
        </w:rPr>
        <w:t>tėvų (kitų teisėtų vaiko atstovų) prašymu kasmetinių jų atostogų metu ir vasaros mėnesiais (ne mažiau kaip 5</w:t>
      </w:r>
      <w:r w:rsidR="00495FFF">
        <w:rPr>
          <w:bCs/>
          <w:szCs w:val="24"/>
        </w:rPr>
        <w:t xml:space="preserve"> darbo dienas iš eilės</w:t>
      </w:r>
      <w:r w:rsidR="00495FFF">
        <w:rPr>
          <w:szCs w:val="24"/>
        </w:rPr>
        <w:t>);</w:t>
      </w:r>
    </w:p>
    <w:p w14:paraId="57420AE4" w14:textId="77777777" w:rsidR="00997452" w:rsidRDefault="00B36073" w:rsidP="00B36073">
      <w:pPr>
        <w:shd w:val="clear" w:color="auto" w:fill="FFFFFF"/>
        <w:tabs>
          <w:tab w:val="left" w:pos="1217"/>
        </w:tabs>
        <w:spacing w:line="274" w:lineRule="exact"/>
        <w:ind w:firstLine="709"/>
        <w:jc w:val="both"/>
        <w:rPr>
          <w:spacing w:val="-1"/>
          <w:szCs w:val="24"/>
        </w:rPr>
      </w:pPr>
      <w:r w:rsidR="00495FFF">
        <w:rPr>
          <w:spacing w:val="-9"/>
          <w:szCs w:val="24"/>
        </w:rPr>
        <w:t>12.3</w:t>
      </w:r>
      <w:r w:rsidR="00495FFF">
        <w:rPr>
          <w:spacing w:val="-9"/>
          <w:szCs w:val="24"/>
        </w:rPr>
        <w:t xml:space="preserve">. </w:t>
      </w:r>
      <w:r w:rsidR="00495FFF">
        <w:rPr>
          <w:spacing w:val="-1"/>
          <w:szCs w:val="24"/>
        </w:rPr>
        <w:t>moksleivių atostogų metu;</w:t>
      </w:r>
    </w:p>
    <w:p w14:paraId="57420AE5" w14:textId="77777777" w:rsidR="00997452" w:rsidRDefault="00B36073" w:rsidP="00B36073">
      <w:pPr>
        <w:shd w:val="clear" w:color="auto" w:fill="FFFFFF"/>
        <w:tabs>
          <w:tab w:val="left" w:pos="1217"/>
        </w:tabs>
        <w:spacing w:line="274" w:lineRule="exact"/>
        <w:ind w:firstLine="709"/>
        <w:jc w:val="both"/>
        <w:rPr>
          <w:spacing w:val="-1"/>
          <w:szCs w:val="24"/>
        </w:rPr>
      </w:pPr>
      <w:r w:rsidR="00495FFF">
        <w:rPr>
          <w:spacing w:val="-9"/>
          <w:szCs w:val="24"/>
        </w:rPr>
        <w:t>12.4</w:t>
      </w:r>
      <w:r w:rsidR="00495FFF">
        <w:rPr>
          <w:spacing w:val="-9"/>
          <w:szCs w:val="24"/>
        </w:rPr>
        <w:t xml:space="preserve">. </w:t>
      </w:r>
      <w:r w:rsidR="00495FFF">
        <w:rPr>
          <w:spacing w:val="-1"/>
          <w:szCs w:val="24"/>
        </w:rPr>
        <w:t>nelaimingų atsitikimų šeimoje atvejais;</w:t>
      </w:r>
    </w:p>
    <w:p w14:paraId="57420AE6" w14:textId="77777777" w:rsidR="00997452" w:rsidRDefault="00B36073" w:rsidP="00B36073">
      <w:pPr>
        <w:shd w:val="clear" w:color="auto" w:fill="FFFFFF"/>
        <w:tabs>
          <w:tab w:val="left" w:pos="1217"/>
        </w:tabs>
        <w:spacing w:line="274" w:lineRule="exact"/>
        <w:ind w:firstLine="709"/>
        <w:jc w:val="both"/>
        <w:rPr>
          <w:spacing w:val="-1"/>
          <w:szCs w:val="24"/>
        </w:rPr>
      </w:pPr>
      <w:r w:rsidR="00495FFF">
        <w:rPr>
          <w:spacing w:val="-9"/>
          <w:szCs w:val="24"/>
        </w:rPr>
        <w:t>12.5</w:t>
      </w:r>
      <w:r w:rsidR="00495FFF">
        <w:rPr>
          <w:spacing w:val="-9"/>
          <w:szCs w:val="24"/>
        </w:rPr>
        <w:t xml:space="preserve">. </w:t>
      </w:r>
      <w:r w:rsidR="00495FFF">
        <w:rPr>
          <w:spacing w:val="-1"/>
          <w:szCs w:val="24"/>
        </w:rPr>
        <w:t>jei oro temperatūra yra žemesnė kaip minus 20 °C arba dėl ekstremalių įvykių;</w:t>
      </w:r>
    </w:p>
    <w:p w14:paraId="57420AE7" w14:textId="77777777" w:rsidR="00997452" w:rsidRDefault="00B36073" w:rsidP="00B36073">
      <w:pPr>
        <w:shd w:val="clear" w:color="auto" w:fill="FFFFFF"/>
        <w:tabs>
          <w:tab w:val="left" w:pos="1217"/>
        </w:tabs>
        <w:spacing w:line="274" w:lineRule="exact"/>
        <w:ind w:firstLine="709"/>
        <w:jc w:val="both"/>
        <w:rPr>
          <w:szCs w:val="24"/>
        </w:rPr>
      </w:pPr>
      <w:r w:rsidR="00495FFF">
        <w:rPr>
          <w:spacing w:val="-9"/>
          <w:szCs w:val="24"/>
        </w:rPr>
        <w:t>12.6</w:t>
      </w:r>
      <w:r w:rsidR="00495FFF">
        <w:rPr>
          <w:spacing w:val="-9"/>
          <w:szCs w:val="24"/>
        </w:rPr>
        <w:t xml:space="preserve">. </w:t>
      </w:r>
      <w:r w:rsidR="00495FFF">
        <w:rPr>
          <w:szCs w:val="24"/>
        </w:rPr>
        <w:t>jei šeima gauna socialinę pašalpą.</w:t>
      </w:r>
    </w:p>
    <w:p w14:paraId="57420AE8" w14:textId="77777777" w:rsidR="00997452" w:rsidRDefault="00B36073" w:rsidP="00B36073">
      <w:pPr>
        <w:shd w:val="clear" w:color="auto" w:fill="FFFFFF"/>
        <w:tabs>
          <w:tab w:val="left" w:pos="1066"/>
        </w:tabs>
        <w:spacing w:line="274" w:lineRule="exact"/>
        <w:ind w:firstLine="709"/>
        <w:jc w:val="both"/>
        <w:rPr>
          <w:szCs w:val="24"/>
        </w:rPr>
      </w:pPr>
      <w:r w:rsidR="00495FFF">
        <w:rPr>
          <w:spacing w:val="-17"/>
          <w:szCs w:val="24"/>
        </w:rPr>
        <w:t>13</w:t>
      </w:r>
      <w:r w:rsidR="00495FFF">
        <w:rPr>
          <w:spacing w:val="-17"/>
          <w:szCs w:val="24"/>
        </w:rPr>
        <w:t>.</w:t>
      </w:r>
      <w:r w:rsidR="00495FFF">
        <w:rPr>
          <w:szCs w:val="24"/>
        </w:rPr>
        <w:tab/>
        <w:t>Atlyginimo už vaiko išlaikymą lengvatos taikomos tėvams (kitiems teisėtiems vaiko atstovams) pateikus raštišką prašymą ir tokius dokumentus:</w:t>
      </w:r>
    </w:p>
    <w:p w14:paraId="57420AE9" w14:textId="77777777" w:rsidR="00997452" w:rsidRDefault="00B36073" w:rsidP="00B36073">
      <w:pPr>
        <w:shd w:val="clear" w:color="auto" w:fill="FFFFFF"/>
        <w:tabs>
          <w:tab w:val="left" w:pos="1224"/>
        </w:tabs>
        <w:spacing w:line="274" w:lineRule="exact"/>
        <w:ind w:firstLine="709"/>
        <w:jc w:val="both"/>
        <w:rPr>
          <w:szCs w:val="24"/>
        </w:rPr>
      </w:pPr>
      <w:r w:rsidR="00495FFF">
        <w:rPr>
          <w:szCs w:val="24"/>
        </w:rPr>
        <w:t>13.1</w:t>
      </w:r>
      <w:r w:rsidR="00495FFF">
        <w:rPr>
          <w:szCs w:val="24"/>
        </w:rPr>
        <w:t>. gydytojo pažymą, kai vaikas nelanko įstaigos dėl ligos ir savaitę po jos;</w:t>
      </w:r>
    </w:p>
    <w:p w14:paraId="57420AEA" w14:textId="77777777" w:rsidR="00997452" w:rsidRDefault="00B36073" w:rsidP="00B36073">
      <w:pPr>
        <w:shd w:val="clear" w:color="auto" w:fill="FFFFFF"/>
        <w:tabs>
          <w:tab w:val="left" w:pos="1224"/>
        </w:tabs>
        <w:spacing w:line="274" w:lineRule="exact"/>
        <w:ind w:firstLine="709"/>
        <w:jc w:val="both"/>
        <w:rPr>
          <w:spacing w:val="-1"/>
          <w:szCs w:val="24"/>
        </w:rPr>
      </w:pPr>
      <w:r w:rsidR="00495FFF">
        <w:rPr>
          <w:szCs w:val="24"/>
        </w:rPr>
        <w:t>13.2</w:t>
      </w:r>
      <w:r w:rsidR="00495FFF">
        <w:rPr>
          <w:szCs w:val="24"/>
        </w:rPr>
        <w:t xml:space="preserve">. </w:t>
      </w:r>
      <w:r w:rsidR="00495FFF">
        <w:rPr>
          <w:spacing w:val="-1"/>
          <w:szCs w:val="24"/>
        </w:rPr>
        <w:t>Socialinės paramos skyriaus pažymą, kai šeima gauna socialinę pašalpą;</w:t>
      </w:r>
    </w:p>
    <w:p w14:paraId="57420AEB" w14:textId="77777777" w:rsidR="00997452" w:rsidRDefault="00B36073" w:rsidP="00B36073">
      <w:pPr>
        <w:shd w:val="clear" w:color="auto" w:fill="FFFFFF"/>
        <w:tabs>
          <w:tab w:val="left" w:pos="1152"/>
        </w:tabs>
        <w:spacing w:line="274" w:lineRule="exact"/>
        <w:ind w:firstLine="709"/>
        <w:jc w:val="both"/>
        <w:rPr>
          <w:rFonts w:cs="Arial Unicode MS"/>
          <w:szCs w:val="24"/>
        </w:rPr>
      </w:pPr>
      <w:r w:rsidR="00495FFF">
        <w:rPr>
          <w:szCs w:val="24"/>
        </w:rPr>
        <w:t>13.3</w:t>
      </w:r>
      <w:r w:rsidR="00495FFF">
        <w:rPr>
          <w:szCs w:val="24"/>
        </w:rPr>
        <w:t xml:space="preserve">. </w:t>
      </w:r>
      <w:r w:rsidR="00495FFF">
        <w:rPr>
          <w:rFonts w:cs="Arial Unicode MS"/>
          <w:szCs w:val="24"/>
        </w:rPr>
        <w:t xml:space="preserve"> </w:t>
      </w:r>
      <w:r w:rsidR="00495FFF">
        <w:rPr>
          <w:szCs w:val="24"/>
        </w:rPr>
        <w:t xml:space="preserve">vaikų gimimo liudijimo kopijas, kai šeima augina tris ir daugiau vaikų (iki 18 metų); pažymą iš švietimo įstaigos, kai 18 metų ir vyresni vaikai </w:t>
      </w:r>
      <w:r w:rsidR="00495FFF">
        <w:rPr>
          <w:spacing w:val="-1"/>
          <w:szCs w:val="24"/>
        </w:rPr>
        <w:t>yra dieninių ar nuolatinių studijų programų studentai ar mokosi pagal švietimo įstaigų bendrojo ugdymo programą ar formaliojo profesinio ugdymo programą</w:t>
      </w:r>
      <w:r w:rsidR="00495FFF">
        <w:rPr>
          <w:rFonts w:cs="Arial Unicode MS"/>
          <w:szCs w:val="24"/>
        </w:rPr>
        <w:t>;</w:t>
      </w:r>
    </w:p>
    <w:p w14:paraId="57420AEC" w14:textId="77777777" w:rsidR="00997452" w:rsidRDefault="00B36073" w:rsidP="00B36073">
      <w:pPr>
        <w:shd w:val="clear" w:color="auto" w:fill="FFFFFF"/>
        <w:tabs>
          <w:tab w:val="left" w:pos="1152"/>
        </w:tabs>
        <w:spacing w:line="274" w:lineRule="exact"/>
        <w:ind w:firstLine="709"/>
        <w:jc w:val="both"/>
        <w:rPr>
          <w:rFonts w:cs="Arial Unicode MS"/>
          <w:szCs w:val="24"/>
        </w:rPr>
      </w:pPr>
      <w:r w:rsidR="00495FFF">
        <w:rPr>
          <w:szCs w:val="24"/>
        </w:rPr>
        <w:t>13.4</w:t>
      </w:r>
      <w:r w:rsidR="00495FFF">
        <w:rPr>
          <w:szCs w:val="24"/>
        </w:rPr>
        <w:t xml:space="preserve">. </w:t>
      </w:r>
      <w:r w:rsidR="00495FFF">
        <w:rPr>
          <w:spacing w:val="-1"/>
          <w:szCs w:val="24"/>
        </w:rPr>
        <w:t xml:space="preserve">Lietuvos kariuomenės pažymą, </w:t>
      </w:r>
      <w:r w:rsidR="00495FFF">
        <w:rPr>
          <w:szCs w:val="24"/>
        </w:rPr>
        <w:t>kai tėvai atlieka privalomąją karo tarnybą.</w:t>
      </w:r>
    </w:p>
    <w:p w14:paraId="57420AED" w14:textId="77777777" w:rsidR="00997452" w:rsidRDefault="00B36073" w:rsidP="00B36073">
      <w:pPr>
        <w:shd w:val="clear" w:color="auto" w:fill="FFFFFF"/>
        <w:tabs>
          <w:tab w:val="left" w:pos="1152"/>
        </w:tabs>
        <w:spacing w:line="274" w:lineRule="exact"/>
        <w:ind w:firstLine="709"/>
        <w:jc w:val="both"/>
        <w:rPr>
          <w:rFonts w:cs="Calibri"/>
          <w:szCs w:val="24"/>
        </w:rPr>
      </w:pPr>
      <w:r w:rsidR="00495FFF">
        <w:rPr>
          <w:spacing w:val="-17"/>
          <w:szCs w:val="24"/>
        </w:rPr>
        <w:t>14</w:t>
      </w:r>
      <w:r w:rsidR="00495FFF">
        <w:rPr>
          <w:spacing w:val="-17"/>
          <w:szCs w:val="24"/>
        </w:rPr>
        <w:t>.</w:t>
      </w:r>
      <w:r w:rsidR="00495FFF">
        <w:rPr>
          <w:szCs w:val="24"/>
        </w:rPr>
        <w:tab/>
        <w:t>Dokumentai, kurių pagrindu taikomos atlyginimo už vaiko išlaikymą lengvatos, pristatomi švietimo įstaigos direktoriui ar jo įgaliotam asmeniui priimant vaiką į švietimo įstaigą, o</w:t>
      </w:r>
    </w:p>
    <w:p w14:paraId="57420AEE" w14:textId="77777777" w:rsidR="00997452" w:rsidRDefault="00495FFF" w:rsidP="00B36073">
      <w:pPr>
        <w:shd w:val="clear" w:color="auto" w:fill="FFFFFF"/>
        <w:tabs>
          <w:tab w:val="left" w:pos="0"/>
        </w:tabs>
        <w:spacing w:line="274" w:lineRule="exact"/>
        <w:ind w:firstLine="709"/>
        <w:jc w:val="both"/>
        <w:rPr>
          <w:szCs w:val="24"/>
        </w:rPr>
      </w:pPr>
      <w:r>
        <w:rPr>
          <w:szCs w:val="24"/>
        </w:rPr>
        <w:t>dokumentai apie vėliau atsiradusią teisę į lengvatą – bet kuriuo metu.</w:t>
      </w:r>
    </w:p>
    <w:p w14:paraId="57420AEF" w14:textId="77777777" w:rsidR="00997452" w:rsidRDefault="00B36073" w:rsidP="00B36073">
      <w:pPr>
        <w:shd w:val="clear" w:color="auto" w:fill="FFFFFF"/>
        <w:tabs>
          <w:tab w:val="left" w:pos="1073"/>
        </w:tabs>
        <w:spacing w:line="274" w:lineRule="exact"/>
        <w:ind w:firstLine="709"/>
        <w:jc w:val="both"/>
        <w:rPr>
          <w:szCs w:val="24"/>
        </w:rPr>
      </w:pPr>
      <w:r w:rsidR="00495FFF">
        <w:rPr>
          <w:szCs w:val="24"/>
        </w:rPr>
        <w:t>15</w:t>
      </w:r>
      <w:r w:rsidR="00495FFF">
        <w:rPr>
          <w:szCs w:val="24"/>
        </w:rPr>
        <w:t>. Atlyginimo už vaiko išlaikymą lengvatos taikomos nuo pirmosios mėnesio dienos, kai šeima įgyja teisę į lengvatą.</w:t>
      </w:r>
    </w:p>
    <w:p w14:paraId="57420AF0" w14:textId="77777777" w:rsidR="00997452" w:rsidRDefault="00B36073" w:rsidP="00B36073">
      <w:pPr>
        <w:shd w:val="clear" w:color="auto" w:fill="FFFFFF"/>
        <w:tabs>
          <w:tab w:val="left" w:pos="1073"/>
        </w:tabs>
        <w:spacing w:line="274" w:lineRule="exact"/>
        <w:ind w:firstLine="709"/>
        <w:jc w:val="both"/>
        <w:rPr>
          <w:szCs w:val="24"/>
        </w:rPr>
      </w:pPr>
      <w:r w:rsidR="00495FFF">
        <w:rPr>
          <w:szCs w:val="24"/>
        </w:rPr>
        <w:t>16</w:t>
      </w:r>
      <w:r w:rsidR="00495FFF">
        <w:rPr>
          <w:szCs w:val="24"/>
        </w:rPr>
        <w:t>. Prašyme dėl lengvatos tėvai (kiti teisėti vaiko atstovai) raštu įsipareigoja pranešti apie  pasikeitusias lengvatų taikymo aplinkybes. Paaiškėjus apie neteisėtą naudojimąsi lengvata, atlyginimas yra perskaičiuojamas ir sumokamas ne ginčo tvarka.</w:t>
      </w:r>
    </w:p>
    <w:p w14:paraId="57420AF1" w14:textId="77777777" w:rsidR="00997452" w:rsidRDefault="00B36073" w:rsidP="00B36073">
      <w:pPr>
        <w:shd w:val="clear" w:color="auto" w:fill="FFFFFF"/>
        <w:tabs>
          <w:tab w:val="left" w:pos="1109"/>
        </w:tabs>
        <w:spacing w:line="274" w:lineRule="exact"/>
        <w:ind w:firstLine="709"/>
        <w:jc w:val="both"/>
        <w:rPr>
          <w:szCs w:val="24"/>
        </w:rPr>
      </w:pPr>
      <w:r w:rsidR="00495FFF">
        <w:rPr>
          <w:szCs w:val="24"/>
        </w:rPr>
        <w:t>17</w:t>
      </w:r>
      <w:r w:rsidR="00495FFF">
        <w:rPr>
          <w:szCs w:val="24"/>
        </w:rPr>
        <w:t xml:space="preserve">. Vaikai, pagal Vaiko teisių apsaugos skyriaus pateiktas pažymas augantys socialinės </w:t>
      </w:r>
      <w:r w:rsidR="00495FFF">
        <w:rPr>
          <w:spacing w:val="-1"/>
          <w:szCs w:val="24"/>
        </w:rPr>
        <w:t>rizikos šeimoje, yra atleidžiami nuo atlyginimo už vaiko išlaikymą (ir už maitinimo paslaugą, ir už</w:t>
      </w:r>
      <w:r w:rsidR="00495FFF">
        <w:rPr>
          <w:szCs w:val="24"/>
        </w:rPr>
        <w:t xml:space="preserve"> ugdymo aplinkos išlaikymą).</w:t>
      </w:r>
    </w:p>
    <w:p w14:paraId="57420AF2" w14:textId="77777777" w:rsidR="00997452" w:rsidRDefault="00495FFF" w:rsidP="00B36073">
      <w:pPr>
        <w:shd w:val="clear" w:color="auto" w:fill="FFFFFF"/>
        <w:spacing w:line="274" w:lineRule="exact"/>
        <w:ind w:firstLine="709"/>
        <w:jc w:val="both"/>
        <w:rPr>
          <w:szCs w:val="24"/>
        </w:rPr>
      </w:pPr>
      <w:r>
        <w:rPr>
          <w:szCs w:val="24"/>
        </w:rPr>
        <w:t xml:space="preserve">Socialinės rizikos šeima – šeima, kurioje auga vaikų iki 18 metų ir kurioje bent vienas iš </w:t>
      </w:r>
      <w:r>
        <w:rPr>
          <w:spacing w:val="-1"/>
          <w:szCs w:val="24"/>
        </w:rPr>
        <w:t xml:space="preserve">tėvų piktnaudžiauja alkoholiu, narkotinėmis, psichotropinėmis ir toksinėmis medžiagomis, yra </w:t>
      </w:r>
      <w:r>
        <w:rPr>
          <w:szCs w:val="24"/>
        </w:rPr>
        <w:t xml:space="preserve">priklausomas nuo azartinių žaidimų, dėl socialinių įgūdžių stokos nemoka ar negali tinkamai </w:t>
      </w:r>
      <w:r>
        <w:rPr>
          <w:spacing w:val="-1"/>
          <w:szCs w:val="24"/>
        </w:rPr>
        <w:t xml:space="preserve">prižiūrėti vaikų, naudoja prieš juos psichologinę, fizinę ar seksualinę prievartą, gaunamą valstybės </w:t>
      </w:r>
      <w:r>
        <w:rPr>
          <w:szCs w:val="24"/>
        </w:rPr>
        <w:t>paramą panaudoja ne šeimos interesams ir todėl iškyla pavojus vaikų fiziniam, protiniam, dvasiniam, doroviniam vystymuisi bei saugumui. Socialinės rizikos šeimai priskiriama ir šeima, kurios vaikui įstatymų nustatyta tvarka yra nustatyta laikinoji globa (rūpyba).</w:t>
      </w:r>
    </w:p>
    <w:p w14:paraId="57420AF3" w14:textId="77777777" w:rsidR="00997452" w:rsidRDefault="00B36073" w:rsidP="00B36073">
      <w:pPr>
        <w:shd w:val="clear" w:color="auto" w:fill="FFFFFF"/>
        <w:tabs>
          <w:tab w:val="left" w:pos="1174"/>
        </w:tabs>
        <w:spacing w:line="274" w:lineRule="exact"/>
        <w:ind w:firstLine="709"/>
        <w:jc w:val="both"/>
        <w:rPr>
          <w:szCs w:val="24"/>
        </w:rPr>
      </w:pPr>
      <w:r w:rsidR="00495FFF">
        <w:rPr>
          <w:szCs w:val="24"/>
        </w:rPr>
        <w:t>18</w:t>
      </w:r>
      <w:r w:rsidR="00495FFF">
        <w:rPr>
          <w:szCs w:val="24"/>
        </w:rPr>
        <w:t>. Atlyginimo už vaiko išlaikymą lengvatos taikymas įforminamas švietimo įstaigos direktoriaus įsakymu.</w:t>
      </w:r>
    </w:p>
    <w:p w14:paraId="57420AF4" w14:textId="77777777" w:rsidR="00997452" w:rsidRDefault="00B36073" w:rsidP="00B36073">
      <w:pPr>
        <w:shd w:val="clear" w:color="auto" w:fill="FFFFFF"/>
        <w:tabs>
          <w:tab w:val="left" w:pos="1174"/>
        </w:tabs>
        <w:ind w:firstLine="709"/>
        <w:jc w:val="both"/>
        <w:rPr>
          <w:szCs w:val="24"/>
        </w:rPr>
      </w:pPr>
      <w:r w:rsidR="00495FFF">
        <w:rPr>
          <w:szCs w:val="24"/>
        </w:rPr>
        <w:t>19</w:t>
      </w:r>
      <w:r w:rsidR="00495FFF">
        <w:rPr>
          <w:szCs w:val="24"/>
        </w:rPr>
        <w:t>. Atlyginimas už vaiko išlaikymą švietimo įstaigoje praėjusį mėnesį turi būti sumokėtas iki einamojo mėnesio 20 dienos.</w:t>
      </w:r>
    </w:p>
    <w:p w14:paraId="57420AF5" w14:textId="77777777" w:rsidR="00997452" w:rsidRDefault="00B36073" w:rsidP="00B36073">
      <w:pPr>
        <w:shd w:val="clear" w:color="auto" w:fill="FFFFFF"/>
        <w:tabs>
          <w:tab w:val="left" w:pos="1174"/>
        </w:tabs>
        <w:ind w:firstLine="709"/>
        <w:jc w:val="both"/>
        <w:rPr>
          <w:szCs w:val="24"/>
        </w:rPr>
      </w:pPr>
    </w:p>
    <w:p w14:paraId="57420AF6" w14:textId="719F5742" w:rsidR="00997452" w:rsidRDefault="00B36073">
      <w:pPr>
        <w:shd w:val="clear" w:color="auto" w:fill="FFFFFF"/>
        <w:ind w:right="14"/>
        <w:jc w:val="center"/>
        <w:rPr>
          <w:b/>
          <w:bCs/>
          <w:spacing w:val="-1"/>
          <w:szCs w:val="24"/>
        </w:rPr>
      </w:pPr>
      <w:r w:rsidR="00495FFF">
        <w:rPr>
          <w:b/>
          <w:bCs/>
          <w:spacing w:val="-1"/>
          <w:szCs w:val="24"/>
        </w:rPr>
        <w:t>IV</w:t>
      </w:r>
      <w:r w:rsidR="00495FFF">
        <w:rPr>
          <w:b/>
          <w:bCs/>
          <w:spacing w:val="-1"/>
          <w:szCs w:val="24"/>
        </w:rPr>
        <w:t xml:space="preserve"> SKYRIUS</w:t>
      </w:r>
    </w:p>
    <w:p w14:paraId="57420AF7" w14:textId="77777777" w:rsidR="00997452" w:rsidRDefault="00B36073">
      <w:pPr>
        <w:shd w:val="clear" w:color="auto" w:fill="FFFFFF"/>
        <w:ind w:right="14"/>
        <w:jc w:val="center"/>
        <w:rPr>
          <w:b/>
          <w:bCs/>
          <w:spacing w:val="-1"/>
          <w:szCs w:val="24"/>
        </w:rPr>
      </w:pPr>
      <w:r w:rsidR="00495FFF">
        <w:rPr>
          <w:b/>
          <w:bCs/>
          <w:spacing w:val="-1"/>
          <w:szCs w:val="24"/>
        </w:rPr>
        <w:t>BAIGIAMOSIOS NUOSTATOS</w:t>
      </w:r>
    </w:p>
    <w:p w14:paraId="57420AF8" w14:textId="77777777" w:rsidR="00997452" w:rsidRDefault="00997452">
      <w:pPr>
        <w:shd w:val="clear" w:color="auto" w:fill="FFFFFF"/>
        <w:ind w:right="14" w:firstLine="851"/>
        <w:jc w:val="both"/>
        <w:rPr>
          <w:b/>
          <w:bCs/>
          <w:spacing w:val="-1"/>
          <w:szCs w:val="24"/>
        </w:rPr>
      </w:pPr>
    </w:p>
    <w:p w14:paraId="57420AF9" w14:textId="77777777" w:rsidR="00997452" w:rsidRDefault="00B36073" w:rsidP="00B36073">
      <w:pPr>
        <w:shd w:val="clear" w:color="auto" w:fill="FFFFFF"/>
        <w:tabs>
          <w:tab w:val="left" w:pos="1051"/>
        </w:tabs>
        <w:ind w:firstLine="709"/>
        <w:jc w:val="both"/>
        <w:rPr>
          <w:spacing w:val="-1"/>
          <w:szCs w:val="24"/>
        </w:rPr>
      </w:pPr>
      <w:r w:rsidR="00495FFF">
        <w:rPr>
          <w:spacing w:val="-1"/>
          <w:szCs w:val="24"/>
        </w:rPr>
        <w:t>20</w:t>
      </w:r>
      <w:r w:rsidR="00495FFF">
        <w:rPr>
          <w:spacing w:val="-1"/>
          <w:szCs w:val="24"/>
        </w:rPr>
        <w:t>. Tėvai (kiti teisėti vaiko atstovai) gali būti atleidžiami nuo atlyginimo už vaiko išlaikymą</w:t>
      </w:r>
    </w:p>
    <w:p w14:paraId="57420AFA" w14:textId="77777777" w:rsidR="00997452" w:rsidRDefault="00495FFF" w:rsidP="00B36073">
      <w:pPr>
        <w:shd w:val="clear" w:color="auto" w:fill="FFFFFF"/>
        <w:tabs>
          <w:tab w:val="left" w:pos="0"/>
        </w:tabs>
        <w:ind w:firstLine="709"/>
        <w:jc w:val="both"/>
        <w:rPr>
          <w:spacing w:val="-1"/>
          <w:szCs w:val="24"/>
        </w:rPr>
      </w:pPr>
      <w:r>
        <w:rPr>
          <w:szCs w:val="24"/>
        </w:rPr>
        <w:t>arba atlyginimas mažinamas 50 procentų ir kitais Apraše nenumatytais atvejais atskiru Šiaulių miesto savivaldybės tarybos sprendimu.</w:t>
      </w:r>
    </w:p>
    <w:p w14:paraId="57420AFB" w14:textId="77777777" w:rsidR="00997452" w:rsidRDefault="00B36073" w:rsidP="00B36073">
      <w:pPr>
        <w:shd w:val="clear" w:color="auto" w:fill="FFFFFF"/>
        <w:tabs>
          <w:tab w:val="left" w:pos="1051"/>
        </w:tabs>
        <w:spacing w:line="274" w:lineRule="exact"/>
        <w:ind w:right="29" w:firstLine="709"/>
        <w:jc w:val="both"/>
        <w:rPr>
          <w:spacing w:val="-1"/>
          <w:szCs w:val="24"/>
        </w:rPr>
      </w:pPr>
      <w:r w:rsidR="00495FFF">
        <w:rPr>
          <w:spacing w:val="-1"/>
          <w:szCs w:val="24"/>
        </w:rPr>
        <w:t>21</w:t>
      </w:r>
      <w:r w:rsidR="00495FFF">
        <w:rPr>
          <w:spacing w:val="-1"/>
          <w:szCs w:val="24"/>
        </w:rPr>
        <w:t>. Už atlyginimo surinkimą laiku yra atsakingas švietimo įstaigos direktorius ar jo įgaliotas asmuo. Jeigu dėl nepateisinamų priežasčių laiku nesumokamas vaiko išlaikymo už einamąjį mėnesį atlyginimas, švietimo įstaiga turi teisę vienašališkai nutraukti mokymo sutartį.</w:t>
      </w:r>
    </w:p>
    <w:p w14:paraId="57420AFC" w14:textId="77777777" w:rsidR="00997452" w:rsidRDefault="00B36073" w:rsidP="00B36073">
      <w:pPr>
        <w:shd w:val="clear" w:color="auto" w:fill="FFFFFF"/>
        <w:tabs>
          <w:tab w:val="left" w:pos="1051"/>
        </w:tabs>
        <w:spacing w:line="274" w:lineRule="exact"/>
        <w:ind w:right="36" w:firstLine="709"/>
        <w:jc w:val="both"/>
        <w:rPr>
          <w:spacing w:val="-1"/>
          <w:szCs w:val="24"/>
        </w:rPr>
      </w:pPr>
      <w:r w:rsidR="00495FFF">
        <w:rPr>
          <w:spacing w:val="-1"/>
          <w:szCs w:val="24"/>
        </w:rPr>
        <w:t>22</w:t>
      </w:r>
      <w:r w:rsidR="00495FFF">
        <w:rPr>
          <w:spacing w:val="-1"/>
          <w:szCs w:val="24"/>
        </w:rPr>
        <w:t xml:space="preserve">. Atlyginimo už vaiko išlaikymą švietimo įstaigoje skolos iš tėvų (globėjų) išieškomos </w:t>
      </w:r>
      <w:r w:rsidR="00495FFF">
        <w:rPr>
          <w:szCs w:val="24"/>
        </w:rPr>
        <w:t>Lietuvos Respublikos teisės aktų nustatyta tvarka.</w:t>
      </w:r>
    </w:p>
    <w:p w14:paraId="57420AFD" w14:textId="7000A7C1" w:rsidR="00997452" w:rsidRDefault="00B36073" w:rsidP="00B36073">
      <w:pPr>
        <w:shd w:val="clear" w:color="auto" w:fill="FFFFFF"/>
        <w:tabs>
          <w:tab w:val="left" w:pos="1051"/>
        </w:tabs>
        <w:spacing w:line="274" w:lineRule="exact"/>
        <w:ind w:right="36" w:firstLine="709"/>
        <w:jc w:val="both"/>
        <w:rPr>
          <w:rFonts w:cs="Arial Unicode MS"/>
          <w:szCs w:val="24"/>
        </w:rPr>
      </w:pPr>
      <w:r w:rsidR="00495FFF">
        <w:rPr>
          <w:rFonts w:cs="Arial Unicode MS"/>
          <w:szCs w:val="24"/>
        </w:rPr>
        <w:t>23</w:t>
      </w:r>
      <w:r w:rsidR="00495FFF">
        <w:rPr>
          <w:rFonts w:cs="Arial Unicode MS"/>
          <w:szCs w:val="24"/>
        </w:rPr>
        <w:t>. Švietimo įstaigos darbuotojai, pageidaujantys švietimo įstaigoje pavalgyti šilto maisto, sumoka už maitinimo paslaugas pagal Aprašo 7 punkte pateiktą atlyginimo dydį, skirtą darželio ir priešmokyklinėms grupėms, iki einamojo mėnesio 20 dienos.</w:t>
      </w:r>
    </w:p>
    <w:p w14:paraId="57420AFE" w14:textId="325A9969" w:rsidR="00997452" w:rsidRDefault="00B36073">
      <w:pPr>
        <w:shd w:val="clear" w:color="auto" w:fill="FFFFFF"/>
        <w:tabs>
          <w:tab w:val="left" w:pos="1051"/>
        </w:tabs>
        <w:spacing w:line="274" w:lineRule="exact"/>
        <w:ind w:left="684" w:right="36"/>
        <w:jc w:val="both"/>
        <w:rPr>
          <w:rFonts w:cs="Calibri"/>
          <w:szCs w:val="24"/>
        </w:rPr>
      </w:pPr>
    </w:p>
    <w:p w14:paraId="57420B00" w14:textId="56C609BF" w:rsidR="00997452" w:rsidRDefault="00495FFF" w:rsidP="00495FFF">
      <w:pPr>
        <w:shd w:val="clear" w:color="auto" w:fill="FFFFFF"/>
        <w:tabs>
          <w:tab w:val="left" w:pos="1051"/>
        </w:tabs>
        <w:spacing w:line="274" w:lineRule="exact"/>
        <w:ind w:left="684" w:right="36"/>
        <w:jc w:val="center"/>
        <w:rPr>
          <w:szCs w:val="24"/>
        </w:rPr>
      </w:pPr>
      <w:r>
        <w:rPr>
          <w:szCs w:val="24"/>
        </w:rPr>
        <w:t>_______</w:t>
      </w:r>
      <w:bookmarkStart w:id="0" w:name="_GoBack"/>
      <w:bookmarkEnd w:id="0"/>
      <w:r>
        <w:rPr>
          <w:szCs w:val="24"/>
        </w:rPr>
        <w:t>____________________</w:t>
      </w:r>
    </w:p>
    <w:sectPr w:rsidR="00997452">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420B05" w14:textId="77777777" w:rsidR="00997452" w:rsidRDefault="00495FFF">
      <w:pPr>
        <w:rPr>
          <w:szCs w:val="24"/>
        </w:rPr>
      </w:pPr>
      <w:r>
        <w:rPr>
          <w:szCs w:val="24"/>
        </w:rPr>
        <w:separator/>
      </w:r>
    </w:p>
  </w:endnote>
  <w:endnote w:type="continuationSeparator" w:id="0">
    <w:p w14:paraId="57420B06" w14:textId="77777777" w:rsidR="00997452" w:rsidRDefault="00495FFF">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20B0B" w14:textId="77777777" w:rsidR="00997452" w:rsidRDefault="00997452">
    <w:pPr>
      <w:tabs>
        <w:tab w:val="center" w:pos="4819"/>
        <w:tab w:val="right" w:pos="9638"/>
      </w:tabs>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20B0C" w14:textId="77777777" w:rsidR="00997452" w:rsidRDefault="00997452">
    <w:pPr>
      <w:tabs>
        <w:tab w:val="center" w:pos="4819"/>
        <w:tab w:val="right" w:pos="9638"/>
      </w:tabs>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20B0E" w14:textId="77777777" w:rsidR="00997452" w:rsidRDefault="00997452">
    <w:pPr>
      <w:tabs>
        <w:tab w:val="center" w:pos="4819"/>
        <w:tab w:val="right" w:pos="9638"/>
      </w:tabs>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20B03" w14:textId="77777777" w:rsidR="00997452" w:rsidRDefault="00495FFF">
      <w:pPr>
        <w:rPr>
          <w:szCs w:val="24"/>
        </w:rPr>
      </w:pPr>
      <w:r>
        <w:rPr>
          <w:szCs w:val="24"/>
        </w:rPr>
        <w:separator/>
      </w:r>
    </w:p>
  </w:footnote>
  <w:footnote w:type="continuationSeparator" w:id="0">
    <w:p w14:paraId="57420B04" w14:textId="77777777" w:rsidR="00997452" w:rsidRDefault="00495FFF">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20B07" w14:textId="77777777" w:rsidR="00997452" w:rsidRDefault="00495FFF">
    <w:pPr>
      <w:framePr w:wrap="auto" w:vAnchor="text" w:hAnchor="margin" w:xAlign="center" w:y="1"/>
      <w:tabs>
        <w:tab w:val="center" w:pos="4153"/>
        <w:tab w:val="right" w:pos="8306"/>
      </w:tabs>
      <w:rPr>
        <w:sz w:val="20"/>
      </w:rPr>
    </w:pPr>
    <w:r>
      <w:rPr>
        <w:sz w:val="20"/>
      </w:rPr>
      <w:fldChar w:fldCharType="begin"/>
    </w:r>
    <w:r>
      <w:rPr>
        <w:sz w:val="20"/>
      </w:rPr>
      <w:instrText xml:space="preserve">PAGE  </w:instrText>
    </w:r>
    <w:r>
      <w:rPr>
        <w:sz w:val="20"/>
      </w:rPr>
      <w:fldChar w:fldCharType="end"/>
    </w:r>
  </w:p>
  <w:p w14:paraId="57420B08" w14:textId="77777777" w:rsidR="00997452" w:rsidRDefault="00997452">
    <w:pPr>
      <w:tabs>
        <w:tab w:val="center" w:pos="4153"/>
        <w:tab w:val="right" w:pos="8306"/>
      </w:tabs>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20B09" w14:textId="77777777" w:rsidR="00997452" w:rsidRDefault="00495FFF">
    <w:pPr>
      <w:framePr w:wrap="auto" w:vAnchor="text" w:hAnchor="margin" w:xAlign="center" w:y="1"/>
      <w:tabs>
        <w:tab w:val="center" w:pos="4153"/>
        <w:tab w:val="right" w:pos="8306"/>
      </w:tabs>
      <w:rPr>
        <w:sz w:val="20"/>
      </w:rPr>
    </w:pPr>
    <w:r>
      <w:rPr>
        <w:sz w:val="20"/>
      </w:rPr>
      <w:fldChar w:fldCharType="begin"/>
    </w:r>
    <w:r>
      <w:rPr>
        <w:sz w:val="20"/>
      </w:rPr>
      <w:instrText xml:space="preserve">PAGE  </w:instrText>
    </w:r>
    <w:r>
      <w:rPr>
        <w:sz w:val="20"/>
      </w:rPr>
      <w:fldChar w:fldCharType="separate"/>
    </w:r>
    <w:r w:rsidR="00B36073">
      <w:rPr>
        <w:noProof/>
        <w:sz w:val="20"/>
      </w:rPr>
      <w:t>4</w:t>
    </w:r>
    <w:r>
      <w:rPr>
        <w:sz w:val="20"/>
      </w:rPr>
      <w:fldChar w:fldCharType="end"/>
    </w:r>
  </w:p>
  <w:p w14:paraId="57420B0A" w14:textId="77777777" w:rsidR="00997452" w:rsidRDefault="00997452">
    <w:pPr>
      <w:tabs>
        <w:tab w:val="center" w:pos="4153"/>
        <w:tab w:val="right" w:pos="8306"/>
      </w:tabs>
      <w:jc w:val="righ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20B0D" w14:textId="77777777" w:rsidR="00997452" w:rsidRDefault="0099745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0E3"/>
    <w:rsid w:val="00495FFF"/>
    <w:rsid w:val="00997452"/>
    <w:rsid w:val="00B36073"/>
    <w:rsid w:val="00B950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2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95FF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95F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185467">
      <w:bodyDiv w:val="1"/>
      <w:marLeft w:val="0"/>
      <w:marRight w:val="0"/>
      <w:marTop w:val="0"/>
      <w:marBottom w:val="0"/>
      <w:divBdr>
        <w:top w:val="none" w:sz="0" w:space="0" w:color="auto"/>
        <w:left w:val="none" w:sz="0" w:space="0" w:color="auto"/>
        <w:bottom w:val="none" w:sz="0" w:space="0" w:color="auto"/>
        <w:right w:val="none" w:sz="0" w:space="0" w:color="auto"/>
      </w:divBdr>
    </w:div>
    <w:div w:id="169530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70E28B79-89E2-4CB0-8528-51F438A55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1295</Words>
  <Characters>8904</Characters>
  <Application>Microsoft Office Word</Application>
  <DocSecurity>0</DocSecurity>
  <Lines>74</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ŠIAULIŲ MIESTO SAVIVALDYBĖS TARYBA</vt:lpstr>
      <vt:lpstr>ŠIAULIŲ MIESTO SAVIVALDYBĖS TARYBA</vt:lpstr>
    </vt:vector>
  </TitlesOfParts>
  <Company>Šiaulių miesto švietimo skyrius</Company>
  <LinksUpToDate>false</LinksUpToDate>
  <CharactersWithSpaces>10179</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2017-10-06T07:43:00Z</dcterms:created>
  <dc:creator>Svietimo ir Mokslo</dc:creator>
  <lastModifiedBy>PAVKŠTELO Julita</lastModifiedBy>
  <lastPrinted>2008-03-04T11:26:00Z</lastPrinted>
  <dcterms:modified xsi:type="dcterms:W3CDTF">2017-10-10T10:59:00Z</dcterms:modified>
  <revision>4</revision>
  <dc:title>ŠIAULIŲ MIESTO SAVIVALDYBĖS TARYBA</dc:title>
</coreProperties>
</file>